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63DAE" w14:textId="73667F2C" w:rsidR="001F4C4D" w:rsidRPr="003705BA" w:rsidRDefault="001F4C4D" w:rsidP="001F4C4D">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Pr>
          <w:rFonts w:ascii="Arial" w:hAnsi="Arial" w:cs="Arial"/>
          <w:b/>
          <w:bCs/>
          <w:sz w:val="24"/>
          <w:szCs w:val="24"/>
        </w:rPr>
        <w:t>5</w:t>
      </w:r>
      <w:r>
        <w:rPr>
          <w:rFonts w:ascii="Arial" w:hAnsi="Arial" w:cs="Arial"/>
          <w:b/>
          <w:bCs/>
          <w:sz w:val="24"/>
          <w:szCs w:val="24"/>
        </w:rPr>
        <w:t>8</w:t>
      </w:r>
    </w:p>
    <w:p w14:paraId="2DB93572" w14:textId="77777777" w:rsidR="001F4C4D" w:rsidRPr="003705BA" w:rsidRDefault="001F4C4D" w:rsidP="001F4C4D">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5442C5C" w14:textId="77777777" w:rsidR="001F4C4D" w:rsidRPr="00BE1666" w:rsidRDefault="001F4C4D" w:rsidP="001F4C4D">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13668603" w14:textId="2B6E46E7" w:rsidR="001F4C4D" w:rsidRPr="00BE1666" w:rsidRDefault="001F4C4D" w:rsidP="001F4C4D">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9D6A22">
        <w:rPr>
          <w:rFonts w:ascii="Arial" w:eastAsia="Batang" w:hAnsi="Arial" w:cs="Arial"/>
          <w:b/>
          <w:sz w:val="24"/>
          <w:szCs w:val="24"/>
          <w:lang w:eastAsia="zh-CN"/>
        </w:rPr>
        <w:t>New WID on Security Aspects of Proximity-based Services in 5GS Phase 2</w:t>
      </w:r>
    </w:p>
    <w:p w14:paraId="248513AC" w14:textId="5F2FEA98" w:rsidR="00EF16DF" w:rsidRDefault="001F4C4D" w:rsidP="001F4C4D">
      <w:pPr>
        <w:pStyle w:val="CRCoverPage"/>
        <w:tabs>
          <w:tab w:val="right" w:pos="9639"/>
        </w:tabs>
        <w:spacing w:after="0"/>
        <w:rPr>
          <w:b/>
          <w:noProof/>
          <w:sz w:val="24"/>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4BFFB15A" w14:textId="77777777" w:rsidR="00EF16DF" w:rsidRDefault="00EF16DF" w:rsidP="00C46482">
      <w:pPr>
        <w:pStyle w:val="CRCoverPage"/>
        <w:tabs>
          <w:tab w:val="right" w:pos="9639"/>
        </w:tabs>
        <w:spacing w:after="0"/>
        <w:rPr>
          <w:b/>
          <w:noProof/>
          <w:sz w:val="24"/>
        </w:rPr>
      </w:pPr>
    </w:p>
    <w:p w14:paraId="5A35887A" w14:textId="205084B4"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9D6A22" w:rsidRPr="00A50F62">
        <w:rPr>
          <w:b/>
          <w:i/>
          <w:noProof/>
          <w:sz w:val="28"/>
        </w:rPr>
        <w:t>S3-231575</w:t>
      </w:r>
    </w:p>
    <w:p w14:paraId="11C88A41" w14:textId="1189044C"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(revision of</w:t>
      </w:r>
      <w:r w:rsidR="004D54EE" w:rsidRPr="004D54EE">
        <w:t xml:space="preserve"> </w:t>
      </w:r>
      <w:r w:rsidR="004D54EE" w:rsidRPr="004D54EE">
        <w:rPr>
          <w:rFonts w:ascii="Arial" w:eastAsia="Batang" w:hAnsi="Arial" w:cs="Arial"/>
          <w:b/>
          <w:noProof/>
          <w:lang w:eastAsia="zh-CN"/>
        </w:rPr>
        <w:t>S3-231204</w:t>
      </w:r>
      <w:r w:rsidR="001E489F" w:rsidRPr="007861B8">
        <w:rPr>
          <w:rFonts w:ascii="Arial" w:eastAsia="Batang" w:hAnsi="Arial" w:cs="Arial"/>
          <w:b/>
          <w:noProof/>
          <w:lang w:eastAsia="zh-CN"/>
        </w:rPr>
        <w:t>)</w:t>
      </w:r>
    </w:p>
    <w:p w14:paraId="6B417959" w14:textId="5E1B4F8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D6A22">
        <w:rPr>
          <w:rFonts w:ascii="Arial" w:eastAsia="Batang" w:hAnsi="Arial" w:hint="eastAsia"/>
          <w:b/>
          <w:sz w:val="24"/>
          <w:szCs w:val="24"/>
          <w:lang w:val="en-US" w:eastAsia="zh-CN"/>
        </w:rPr>
        <w:t>CATT</w:t>
      </w:r>
      <w:r w:rsidR="009D6A22" w:rsidRPr="00AC5430">
        <w:rPr>
          <w:rFonts w:ascii="Arial" w:eastAsia="Batang" w:hAnsi="Arial"/>
          <w:b/>
          <w:sz w:val="24"/>
          <w:szCs w:val="24"/>
          <w:lang w:val="en-US" w:eastAsia="zh-CN"/>
        </w:rPr>
        <w:t>, China Unicom</w:t>
      </w:r>
    </w:p>
    <w:p w14:paraId="49D92DA3" w14:textId="1CC474B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D6A22" w:rsidRPr="009D6A22">
        <w:rPr>
          <w:rFonts w:ascii="Arial" w:eastAsia="Batang" w:hAnsi="Arial" w:cs="Arial"/>
          <w:b/>
          <w:sz w:val="24"/>
          <w:szCs w:val="24"/>
          <w:lang w:eastAsia="zh-CN"/>
        </w:rPr>
        <w:t>New WID on Security Aspects of Proximity-based Services in 5GS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2C7C477" w:rsidR="001E489F" w:rsidRPr="006C2E80" w:rsidRDefault="001E489F" w:rsidP="009641B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D6A22">
        <w:rPr>
          <w:rFonts w:ascii="Arial" w:hAnsi="Arial" w:hint="eastAsia"/>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C218A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9D6A22" w:rsidRPr="009D6A22">
        <w:t xml:space="preserve"> </w:t>
      </w:r>
      <w:r w:rsidR="009D6A22" w:rsidRPr="009D6A22">
        <w:rPr>
          <w:rFonts w:ascii="Arial" w:eastAsia="Times New Roman" w:hAnsi="Arial" w:cs="Times New Roman"/>
          <w:color w:val="auto"/>
          <w:sz w:val="36"/>
          <w:szCs w:val="20"/>
          <w:lang w:eastAsia="ja-JP"/>
        </w:rPr>
        <w:t>Security Aspects of Proximity-based Services in 5GS Phase 2</w:t>
      </w:r>
    </w:p>
    <w:p w14:paraId="4520DCE2" w14:textId="552BD0A2" w:rsidR="001E489F" w:rsidRPr="009D6A22" w:rsidRDefault="009D6A2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Acronym:</w:t>
      </w:r>
      <w:r w:rsidRPr="009D6A22">
        <w:t xml:space="preserve"> </w:t>
      </w:r>
      <w:r w:rsidRPr="009D6A22">
        <w:rPr>
          <w:rFonts w:ascii="Arial" w:eastAsia="Times New Roman" w:hAnsi="Arial" w:cs="Times New Roman"/>
          <w:color w:val="auto"/>
          <w:sz w:val="36"/>
          <w:szCs w:val="20"/>
          <w:lang w:eastAsia="ja-JP"/>
        </w:rPr>
        <w:t>5G_ProSe_Ph2</w:t>
      </w:r>
    </w:p>
    <w:p w14:paraId="15B1DB90" w14:textId="53199E0C" w:rsidR="001E489F" w:rsidRPr="009D6A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00B54E7C" w:rsidRPr="00B54E7C">
        <w:t xml:space="preserve"> </w:t>
      </w:r>
      <w:r w:rsidR="00B54E7C" w:rsidRPr="00B54E7C">
        <w:rPr>
          <w:rFonts w:ascii="Arial" w:eastAsia="Times New Roman" w:hAnsi="Arial" w:cs="Times New Roman"/>
          <w:color w:val="auto"/>
          <w:sz w:val="36"/>
          <w:szCs w:val="20"/>
          <w:lang w:eastAsia="ja-JP"/>
        </w:rPr>
        <w:t>990045</w:t>
      </w:r>
    </w:p>
    <w:p w14:paraId="4D9605DA" w14:textId="1D28540B" w:rsidR="001E489F" w:rsidRPr="009D6A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D6A22">
        <w:rPr>
          <w:rFonts w:ascii="Arial" w:eastAsiaTheme="minorEastAsia" w:hAnsi="Arial" w:cs="Times New Roman" w:hint="eastAsia"/>
          <w:color w:val="auto"/>
          <w:sz w:val="36"/>
          <w:szCs w:val="20"/>
          <w:lang w:eastAsia="zh-CN"/>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9D6A22" w14:paraId="2388ADC1" w14:textId="77777777" w:rsidTr="005875D6">
        <w:trPr>
          <w:cantSplit/>
          <w:jc w:val="center"/>
        </w:trPr>
        <w:tc>
          <w:tcPr>
            <w:tcW w:w="1515" w:type="dxa"/>
            <w:tcBorders>
              <w:top w:val="nil"/>
              <w:right w:val="single" w:sz="12" w:space="0" w:color="auto"/>
            </w:tcBorders>
          </w:tcPr>
          <w:p w14:paraId="37483FE0" w14:textId="77777777" w:rsidR="009D6A22" w:rsidRDefault="009D6A22" w:rsidP="005875D6">
            <w:pPr>
              <w:pStyle w:val="TAH"/>
            </w:pPr>
            <w:r>
              <w:t>Yes</w:t>
            </w:r>
          </w:p>
        </w:tc>
        <w:tc>
          <w:tcPr>
            <w:tcW w:w="1275" w:type="dxa"/>
            <w:tcBorders>
              <w:top w:val="nil"/>
              <w:left w:val="nil"/>
            </w:tcBorders>
          </w:tcPr>
          <w:p w14:paraId="69C748BE" w14:textId="77777777" w:rsidR="009D6A22" w:rsidRDefault="009D6A22" w:rsidP="005875D6">
            <w:pPr>
              <w:pStyle w:val="TAC"/>
            </w:pPr>
          </w:p>
        </w:tc>
        <w:tc>
          <w:tcPr>
            <w:tcW w:w="1037" w:type="dxa"/>
            <w:tcBorders>
              <w:top w:val="nil"/>
            </w:tcBorders>
          </w:tcPr>
          <w:p w14:paraId="1D3E8F18" w14:textId="72DE63E6" w:rsidR="009D6A22" w:rsidRDefault="009D6A22" w:rsidP="005875D6">
            <w:pPr>
              <w:pStyle w:val="TAC"/>
            </w:pPr>
            <w:r>
              <w:rPr>
                <w:rFonts w:hint="eastAsia"/>
                <w:lang w:eastAsia="zh-CN"/>
              </w:rPr>
              <w:t>X</w:t>
            </w:r>
          </w:p>
        </w:tc>
        <w:tc>
          <w:tcPr>
            <w:tcW w:w="850" w:type="dxa"/>
            <w:tcBorders>
              <w:top w:val="nil"/>
            </w:tcBorders>
          </w:tcPr>
          <w:p w14:paraId="04045F0B" w14:textId="58AB53DB" w:rsidR="009D6A22" w:rsidRDefault="009D6A22" w:rsidP="005875D6">
            <w:pPr>
              <w:pStyle w:val="TAC"/>
            </w:pPr>
            <w:r>
              <w:rPr>
                <w:rFonts w:hint="eastAsia"/>
                <w:lang w:eastAsia="zh-CN"/>
              </w:rPr>
              <w:t>X</w:t>
            </w:r>
          </w:p>
        </w:tc>
        <w:tc>
          <w:tcPr>
            <w:tcW w:w="851" w:type="dxa"/>
            <w:tcBorders>
              <w:top w:val="nil"/>
            </w:tcBorders>
          </w:tcPr>
          <w:p w14:paraId="36BEDBE0" w14:textId="3FBCE894" w:rsidR="009D6A22" w:rsidRDefault="009D6A22" w:rsidP="005875D6">
            <w:pPr>
              <w:pStyle w:val="TAC"/>
            </w:pPr>
            <w:r>
              <w:rPr>
                <w:rFonts w:hint="eastAsia"/>
                <w:lang w:eastAsia="zh-CN"/>
              </w:rPr>
              <w:t>X</w:t>
            </w:r>
          </w:p>
        </w:tc>
        <w:tc>
          <w:tcPr>
            <w:tcW w:w="1752" w:type="dxa"/>
            <w:tcBorders>
              <w:top w:val="nil"/>
            </w:tcBorders>
          </w:tcPr>
          <w:p w14:paraId="5305E0AA" w14:textId="77777777" w:rsidR="009D6A22" w:rsidRDefault="009D6A22" w:rsidP="005875D6">
            <w:pPr>
              <w:pStyle w:val="TAC"/>
            </w:pPr>
          </w:p>
        </w:tc>
      </w:tr>
      <w:tr w:rsidR="009D6A22" w14:paraId="624C6FF5" w14:textId="77777777" w:rsidTr="005875D6">
        <w:trPr>
          <w:cantSplit/>
          <w:jc w:val="center"/>
        </w:trPr>
        <w:tc>
          <w:tcPr>
            <w:tcW w:w="1515" w:type="dxa"/>
            <w:tcBorders>
              <w:right w:val="single" w:sz="12" w:space="0" w:color="auto"/>
            </w:tcBorders>
          </w:tcPr>
          <w:p w14:paraId="4D7E9057" w14:textId="77777777" w:rsidR="009D6A22" w:rsidRDefault="009D6A22" w:rsidP="005875D6">
            <w:pPr>
              <w:pStyle w:val="TAH"/>
            </w:pPr>
            <w:r>
              <w:t>No</w:t>
            </w:r>
          </w:p>
        </w:tc>
        <w:tc>
          <w:tcPr>
            <w:tcW w:w="1275" w:type="dxa"/>
            <w:tcBorders>
              <w:left w:val="nil"/>
            </w:tcBorders>
          </w:tcPr>
          <w:p w14:paraId="0B744189" w14:textId="77777777" w:rsidR="009D6A22" w:rsidRDefault="009D6A22" w:rsidP="005875D6">
            <w:pPr>
              <w:pStyle w:val="TAC"/>
            </w:pPr>
          </w:p>
        </w:tc>
        <w:tc>
          <w:tcPr>
            <w:tcW w:w="1037" w:type="dxa"/>
          </w:tcPr>
          <w:p w14:paraId="0602D5C7" w14:textId="77777777" w:rsidR="009D6A22" w:rsidRDefault="009D6A22" w:rsidP="005875D6">
            <w:pPr>
              <w:pStyle w:val="TAC"/>
            </w:pPr>
          </w:p>
        </w:tc>
        <w:tc>
          <w:tcPr>
            <w:tcW w:w="850" w:type="dxa"/>
          </w:tcPr>
          <w:p w14:paraId="35CFDED4" w14:textId="77777777" w:rsidR="009D6A22" w:rsidRDefault="009D6A22" w:rsidP="005875D6">
            <w:pPr>
              <w:pStyle w:val="TAC"/>
            </w:pPr>
          </w:p>
        </w:tc>
        <w:tc>
          <w:tcPr>
            <w:tcW w:w="851" w:type="dxa"/>
          </w:tcPr>
          <w:p w14:paraId="02A432F3" w14:textId="77777777" w:rsidR="009D6A22" w:rsidRDefault="009D6A22" w:rsidP="005875D6">
            <w:pPr>
              <w:pStyle w:val="TAC"/>
            </w:pPr>
          </w:p>
        </w:tc>
        <w:tc>
          <w:tcPr>
            <w:tcW w:w="1752" w:type="dxa"/>
          </w:tcPr>
          <w:p w14:paraId="70435623" w14:textId="4D333E72" w:rsidR="009D6A22" w:rsidRDefault="009D6A22" w:rsidP="005875D6">
            <w:pPr>
              <w:pStyle w:val="TAC"/>
            </w:pPr>
            <w:r>
              <w:rPr>
                <w:rFonts w:hint="eastAsia"/>
                <w:lang w:eastAsia="zh-CN"/>
              </w:rPr>
              <w:t>X</w:t>
            </w:r>
          </w:p>
        </w:tc>
      </w:tr>
      <w:tr w:rsidR="009D6A22" w14:paraId="552F1957" w14:textId="77777777" w:rsidTr="005875D6">
        <w:trPr>
          <w:cantSplit/>
          <w:jc w:val="center"/>
        </w:trPr>
        <w:tc>
          <w:tcPr>
            <w:tcW w:w="1515" w:type="dxa"/>
            <w:tcBorders>
              <w:right w:val="single" w:sz="12" w:space="0" w:color="auto"/>
            </w:tcBorders>
          </w:tcPr>
          <w:p w14:paraId="296FE27F" w14:textId="77777777" w:rsidR="009D6A22" w:rsidRDefault="009D6A22" w:rsidP="005875D6">
            <w:pPr>
              <w:pStyle w:val="TAH"/>
            </w:pPr>
            <w:r>
              <w:t>Don't know</w:t>
            </w:r>
          </w:p>
        </w:tc>
        <w:tc>
          <w:tcPr>
            <w:tcW w:w="1275" w:type="dxa"/>
            <w:tcBorders>
              <w:left w:val="nil"/>
            </w:tcBorders>
          </w:tcPr>
          <w:p w14:paraId="4450E978" w14:textId="41EF7C99" w:rsidR="009D6A22" w:rsidRDefault="009D6A22" w:rsidP="005875D6">
            <w:pPr>
              <w:pStyle w:val="TAC"/>
            </w:pPr>
            <w:r>
              <w:rPr>
                <w:rFonts w:hint="eastAsia"/>
                <w:lang w:eastAsia="zh-CN"/>
              </w:rPr>
              <w:t>X</w:t>
            </w:r>
          </w:p>
        </w:tc>
        <w:tc>
          <w:tcPr>
            <w:tcW w:w="1037" w:type="dxa"/>
          </w:tcPr>
          <w:p w14:paraId="6F19776F" w14:textId="77777777" w:rsidR="009D6A22" w:rsidRDefault="009D6A22" w:rsidP="005875D6">
            <w:pPr>
              <w:pStyle w:val="TAC"/>
            </w:pPr>
          </w:p>
        </w:tc>
        <w:tc>
          <w:tcPr>
            <w:tcW w:w="850" w:type="dxa"/>
          </w:tcPr>
          <w:p w14:paraId="3F07CB2B" w14:textId="77777777" w:rsidR="009D6A22" w:rsidRDefault="009D6A22" w:rsidP="005875D6">
            <w:pPr>
              <w:pStyle w:val="TAC"/>
            </w:pPr>
          </w:p>
        </w:tc>
        <w:tc>
          <w:tcPr>
            <w:tcW w:w="851" w:type="dxa"/>
          </w:tcPr>
          <w:p w14:paraId="290A158D" w14:textId="77777777" w:rsidR="009D6A22" w:rsidRDefault="009D6A22" w:rsidP="005875D6">
            <w:pPr>
              <w:pStyle w:val="TAC"/>
            </w:pPr>
          </w:p>
        </w:tc>
        <w:tc>
          <w:tcPr>
            <w:tcW w:w="1752" w:type="dxa"/>
          </w:tcPr>
          <w:p w14:paraId="02E98F67" w14:textId="77777777" w:rsidR="009D6A22" w:rsidRDefault="009D6A22"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13E7" w14:paraId="2F643D0D" w14:textId="77777777" w:rsidTr="005875D6">
        <w:trPr>
          <w:cantSplit/>
          <w:jc w:val="center"/>
        </w:trPr>
        <w:tc>
          <w:tcPr>
            <w:tcW w:w="452" w:type="dxa"/>
          </w:tcPr>
          <w:p w14:paraId="24027F16" w14:textId="77777777" w:rsidR="007861B8" w:rsidRPr="009F44B6" w:rsidRDefault="007861B8" w:rsidP="005875D6">
            <w:pPr>
              <w:pStyle w:val="TAC"/>
            </w:pPr>
          </w:p>
        </w:tc>
        <w:tc>
          <w:tcPr>
            <w:tcW w:w="2917" w:type="dxa"/>
            <w:shd w:val="clear" w:color="auto" w:fill="E0E0E0"/>
          </w:tcPr>
          <w:p w14:paraId="0ED22864" w14:textId="40716C1E" w:rsidR="007861B8" w:rsidRPr="009F44B6" w:rsidRDefault="007861B8" w:rsidP="005875D6">
            <w:pPr>
              <w:pStyle w:val="TAH"/>
              <w:ind w:right="-99"/>
              <w:jc w:val="left"/>
              <w:rPr>
                <w:b w:val="0"/>
                <w:bCs/>
                <w:color w:val="0000FF"/>
              </w:rPr>
            </w:pPr>
            <w:r w:rsidRPr="009F44B6">
              <w:rPr>
                <w:b w:val="0"/>
                <w:bCs/>
                <w:color w:val="0000FF"/>
                <w:sz w:val="20"/>
              </w:rPr>
              <w:t xml:space="preserve">Study </w:t>
            </w:r>
          </w:p>
        </w:tc>
      </w:tr>
      <w:tr w:rsidR="007861B8" w:rsidRPr="001713E7" w14:paraId="1C6330D2" w14:textId="77777777" w:rsidTr="005875D6">
        <w:trPr>
          <w:cantSplit/>
          <w:jc w:val="center"/>
        </w:trPr>
        <w:tc>
          <w:tcPr>
            <w:tcW w:w="452" w:type="dxa"/>
          </w:tcPr>
          <w:p w14:paraId="3386E275" w14:textId="77777777" w:rsidR="007861B8" w:rsidRPr="009F44B6" w:rsidRDefault="007861B8" w:rsidP="005875D6">
            <w:pPr>
              <w:pStyle w:val="TAC"/>
            </w:pPr>
          </w:p>
        </w:tc>
        <w:tc>
          <w:tcPr>
            <w:tcW w:w="2917" w:type="dxa"/>
            <w:shd w:val="clear" w:color="auto" w:fill="E0E0E0"/>
          </w:tcPr>
          <w:p w14:paraId="58AA67F6" w14:textId="77777777" w:rsidR="007861B8" w:rsidRPr="009F44B6" w:rsidRDefault="007861B8" w:rsidP="005875D6">
            <w:pPr>
              <w:pStyle w:val="TAH"/>
              <w:ind w:right="-99"/>
              <w:jc w:val="left"/>
              <w:rPr>
                <w:b w:val="0"/>
                <w:bCs/>
                <w:color w:val="auto"/>
              </w:rPr>
            </w:pPr>
            <w:r w:rsidRPr="009F44B6">
              <w:rPr>
                <w:b w:val="0"/>
                <w:bCs/>
                <w:color w:val="auto"/>
                <w:sz w:val="20"/>
              </w:rPr>
              <w:t>Normative – Stage 1</w:t>
            </w:r>
          </w:p>
        </w:tc>
      </w:tr>
      <w:tr w:rsidR="007861B8" w:rsidRPr="001713E7" w14:paraId="07A6662E" w14:textId="77777777" w:rsidTr="005875D6">
        <w:trPr>
          <w:cantSplit/>
          <w:jc w:val="center"/>
        </w:trPr>
        <w:tc>
          <w:tcPr>
            <w:tcW w:w="452" w:type="dxa"/>
          </w:tcPr>
          <w:p w14:paraId="2454A3B6" w14:textId="5DCDC9D4" w:rsidR="007861B8" w:rsidRPr="009F44B6" w:rsidRDefault="009F44B6"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9F44B6" w:rsidRDefault="007861B8" w:rsidP="005875D6">
            <w:pPr>
              <w:pStyle w:val="TAH"/>
              <w:ind w:right="-99"/>
              <w:jc w:val="left"/>
              <w:rPr>
                <w:b w:val="0"/>
                <w:bCs/>
                <w:color w:val="auto"/>
              </w:rPr>
            </w:pPr>
            <w:r w:rsidRPr="009F44B6">
              <w:rPr>
                <w:b w:val="0"/>
                <w:bCs/>
                <w:color w:val="auto"/>
                <w:sz w:val="20"/>
              </w:rPr>
              <w:t>Normative – Stage 2</w:t>
            </w:r>
          </w:p>
        </w:tc>
      </w:tr>
      <w:tr w:rsidR="007861B8" w:rsidRPr="001713E7" w14:paraId="3FA3CD8A" w14:textId="77777777" w:rsidTr="005875D6">
        <w:trPr>
          <w:cantSplit/>
          <w:jc w:val="center"/>
        </w:trPr>
        <w:tc>
          <w:tcPr>
            <w:tcW w:w="452" w:type="dxa"/>
          </w:tcPr>
          <w:p w14:paraId="15AA9BED" w14:textId="77777777" w:rsidR="007861B8" w:rsidRPr="009F44B6" w:rsidRDefault="007861B8" w:rsidP="005875D6">
            <w:pPr>
              <w:pStyle w:val="TAC"/>
            </w:pPr>
          </w:p>
        </w:tc>
        <w:tc>
          <w:tcPr>
            <w:tcW w:w="2917" w:type="dxa"/>
            <w:shd w:val="clear" w:color="auto" w:fill="E0E0E0"/>
          </w:tcPr>
          <w:p w14:paraId="4D2C82D4" w14:textId="77777777" w:rsidR="007861B8" w:rsidRPr="009F44B6" w:rsidRDefault="007861B8" w:rsidP="005875D6">
            <w:pPr>
              <w:pStyle w:val="TAH"/>
              <w:ind w:right="-99"/>
              <w:jc w:val="left"/>
              <w:rPr>
                <w:b w:val="0"/>
                <w:bCs/>
                <w:color w:val="auto"/>
              </w:rPr>
            </w:pPr>
            <w:r w:rsidRPr="009F44B6">
              <w:rPr>
                <w:b w:val="0"/>
                <w:bCs/>
                <w:color w:val="auto"/>
                <w:sz w:val="20"/>
              </w:rPr>
              <w:t>Normative – Stage 3</w:t>
            </w:r>
          </w:p>
        </w:tc>
      </w:tr>
      <w:tr w:rsidR="007861B8" w:rsidRPr="001713E7" w14:paraId="24494143" w14:textId="77777777" w:rsidTr="005875D6">
        <w:trPr>
          <w:cantSplit/>
          <w:jc w:val="center"/>
        </w:trPr>
        <w:tc>
          <w:tcPr>
            <w:tcW w:w="452" w:type="dxa"/>
          </w:tcPr>
          <w:p w14:paraId="0A110EC3" w14:textId="77777777" w:rsidR="007861B8" w:rsidRPr="009F44B6" w:rsidRDefault="007861B8" w:rsidP="005875D6">
            <w:pPr>
              <w:pStyle w:val="TAC"/>
            </w:pPr>
          </w:p>
        </w:tc>
        <w:tc>
          <w:tcPr>
            <w:tcW w:w="2917" w:type="dxa"/>
            <w:shd w:val="clear" w:color="auto" w:fill="E0E0E0"/>
          </w:tcPr>
          <w:p w14:paraId="4B700A55" w14:textId="77777777" w:rsidR="007861B8" w:rsidRPr="009F44B6" w:rsidRDefault="007861B8" w:rsidP="005875D6">
            <w:pPr>
              <w:pStyle w:val="TAH"/>
              <w:ind w:right="-99"/>
              <w:jc w:val="left"/>
              <w:rPr>
                <w:b w:val="0"/>
                <w:bCs/>
                <w:color w:val="auto"/>
              </w:rPr>
            </w:pPr>
            <w:r w:rsidRPr="009F44B6">
              <w:rPr>
                <w:b w:val="0"/>
                <w:bCs/>
                <w:color w:val="auto"/>
                <w:sz w:val="20"/>
              </w:rPr>
              <w:t>Normative – Other*</w:t>
            </w:r>
          </w:p>
        </w:tc>
      </w:tr>
    </w:tbl>
    <w:p w14:paraId="31B71F15" w14:textId="77777777" w:rsidR="0069356E" w:rsidRDefault="0069356E" w:rsidP="0069356E">
      <w:pPr>
        <w:ind w:right="-99"/>
        <w:rPr>
          <w:b/>
        </w:rPr>
      </w:pPr>
      <w:r>
        <w:rPr>
          <w:b/>
        </w:rPr>
        <w:t>* Other = e.g. testing</w:t>
      </w:r>
    </w:p>
    <w:p w14:paraId="2BFCC10F" w14:textId="77777777" w:rsidR="0069356E" w:rsidRDefault="0069356E" w:rsidP="0069356E">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D6A22" w14:paraId="1326EDDC" w14:textId="77777777" w:rsidTr="005875D6">
        <w:trPr>
          <w:cantSplit/>
          <w:jc w:val="center"/>
        </w:trPr>
        <w:tc>
          <w:tcPr>
            <w:tcW w:w="1101" w:type="dxa"/>
          </w:tcPr>
          <w:p w14:paraId="68BCEFEC" w14:textId="66B6D604" w:rsidR="009D6A22" w:rsidRDefault="009D6A22" w:rsidP="005875D6">
            <w:pPr>
              <w:pStyle w:val="TAL"/>
            </w:pPr>
            <w:r w:rsidRPr="006C2DE3">
              <w:t>FS_5G_ProSe_Ph2</w:t>
            </w:r>
          </w:p>
        </w:tc>
        <w:tc>
          <w:tcPr>
            <w:tcW w:w="1101" w:type="dxa"/>
          </w:tcPr>
          <w:p w14:paraId="334D300A" w14:textId="0F3D46CD" w:rsidR="009D6A22" w:rsidRDefault="009D6A22" w:rsidP="005875D6">
            <w:pPr>
              <w:pStyle w:val="TAL"/>
            </w:pPr>
            <w:r>
              <w:rPr>
                <w:rFonts w:hint="eastAsia"/>
                <w:lang w:eastAsia="zh-CN"/>
              </w:rPr>
              <w:t>SA3</w:t>
            </w:r>
          </w:p>
        </w:tc>
        <w:tc>
          <w:tcPr>
            <w:tcW w:w="1101" w:type="dxa"/>
          </w:tcPr>
          <w:p w14:paraId="3338BA6A" w14:textId="3CD1D6CD" w:rsidR="009D6A22" w:rsidRDefault="009D6A22" w:rsidP="005875D6">
            <w:pPr>
              <w:pStyle w:val="TAL"/>
            </w:pPr>
            <w:r w:rsidRPr="006C2DE3">
              <w:t>950024</w:t>
            </w:r>
          </w:p>
        </w:tc>
        <w:tc>
          <w:tcPr>
            <w:tcW w:w="6010" w:type="dxa"/>
          </w:tcPr>
          <w:p w14:paraId="225432A0" w14:textId="592A5661" w:rsidR="009D6A22" w:rsidRPr="00251D80" w:rsidRDefault="009D6A22" w:rsidP="005875D6">
            <w:pPr>
              <w:pStyle w:val="TAL"/>
            </w:pPr>
            <w:r w:rsidRPr="006C2DE3">
              <w:t>Study on Security Aspects of Proximity Based Services in 5GS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D6A22" w14:paraId="0B66CC3F" w14:textId="77777777" w:rsidTr="005875D6">
        <w:trPr>
          <w:cantSplit/>
          <w:jc w:val="center"/>
        </w:trPr>
        <w:tc>
          <w:tcPr>
            <w:tcW w:w="1101" w:type="dxa"/>
          </w:tcPr>
          <w:p w14:paraId="2A3B29D4" w14:textId="1973654E" w:rsidR="009D6A22" w:rsidRDefault="009D6A22" w:rsidP="005875D6">
            <w:pPr>
              <w:pStyle w:val="TAL"/>
            </w:pPr>
            <w:r w:rsidRPr="00415A40">
              <w:t>800015</w:t>
            </w:r>
          </w:p>
        </w:tc>
        <w:tc>
          <w:tcPr>
            <w:tcW w:w="3326" w:type="dxa"/>
          </w:tcPr>
          <w:p w14:paraId="3AC061FD" w14:textId="7B0223A5" w:rsidR="009D6A22" w:rsidRDefault="009D6A22" w:rsidP="005875D6">
            <w:pPr>
              <w:pStyle w:val="TAL"/>
            </w:pPr>
            <w:r w:rsidRPr="00415A40">
              <w:t>Network Controlled Interactive Service</w:t>
            </w:r>
          </w:p>
        </w:tc>
        <w:tc>
          <w:tcPr>
            <w:tcW w:w="5099" w:type="dxa"/>
          </w:tcPr>
          <w:p w14:paraId="017BF4B1" w14:textId="557A5A89" w:rsidR="009D6A22" w:rsidRPr="00251D80" w:rsidRDefault="009D6A22" w:rsidP="005875D6">
            <w:pPr>
              <w:pStyle w:val="Guidance"/>
            </w:pPr>
            <w:r w:rsidRPr="00595A66">
              <w:rPr>
                <w:rFonts w:ascii="Arial" w:hAnsi="Arial"/>
                <w:i w:val="0"/>
                <w:sz w:val="18"/>
              </w:rPr>
              <w:t>Related SA1 work on determine service requirements for commercial use cases, e.g. interactive services.</w:t>
            </w:r>
          </w:p>
        </w:tc>
      </w:tr>
      <w:tr w:rsidR="009D6A22" w14:paraId="076E2460" w14:textId="77777777" w:rsidTr="005875D6">
        <w:trPr>
          <w:cantSplit/>
          <w:jc w:val="center"/>
        </w:trPr>
        <w:tc>
          <w:tcPr>
            <w:tcW w:w="1101" w:type="dxa"/>
          </w:tcPr>
          <w:p w14:paraId="220CAF25" w14:textId="27761B5E" w:rsidR="009D6A22" w:rsidRPr="00415A40" w:rsidRDefault="009D6A22" w:rsidP="005875D6">
            <w:pPr>
              <w:pStyle w:val="TAL"/>
            </w:pPr>
            <w:r w:rsidRPr="00415A40">
              <w:t>840030</w:t>
            </w:r>
          </w:p>
        </w:tc>
        <w:tc>
          <w:tcPr>
            <w:tcW w:w="3326" w:type="dxa"/>
          </w:tcPr>
          <w:p w14:paraId="5BA7D13E" w14:textId="7904AA3B" w:rsidR="009D6A22" w:rsidRPr="00415A40" w:rsidRDefault="009D6A22" w:rsidP="005875D6">
            <w:pPr>
              <w:pStyle w:val="TAL"/>
            </w:pPr>
            <w:r w:rsidRPr="00415A40">
              <w:rPr>
                <w:rFonts w:hint="eastAsia"/>
              </w:rPr>
              <w:t>W</w:t>
            </w:r>
            <w:r w:rsidRPr="00415A40">
              <w:t xml:space="preserve">ID on Network Controlled Interactive Service(NCIS) Requirements </w:t>
            </w:r>
          </w:p>
        </w:tc>
        <w:tc>
          <w:tcPr>
            <w:tcW w:w="5099" w:type="dxa"/>
          </w:tcPr>
          <w:p w14:paraId="50131735" w14:textId="43038568" w:rsidR="009D6A22" w:rsidRPr="00595A66" w:rsidRDefault="009D6A22" w:rsidP="005875D6">
            <w:pPr>
              <w:pStyle w:val="Guidance"/>
              <w:rPr>
                <w:rFonts w:ascii="Arial" w:hAnsi="Arial"/>
                <w:i w:val="0"/>
                <w:sz w:val="18"/>
              </w:rPr>
            </w:pPr>
            <w:r w:rsidRPr="00595A66">
              <w:rPr>
                <w:rFonts w:ascii="Arial" w:hAnsi="Arial"/>
                <w:i w:val="0"/>
                <w:sz w:val="18"/>
              </w:rPr>
              <w:t>SA1 work item, which specifies the requirements for interactive service.</w:t>
            </w:r>
          </w:p>
        </w:tc>
      </w:tr>
      <w:tr w:rsidR="009D6A22" w14:paraId="32B173B2" w14:textId="77777777" w:rsidTr="005875D6">
        <w:trPr>
          <w:cantSplit/>
          <w:jc w:val="center"/>
        </w:trPr>
        <w:tc>
          <w:tcPr>
            <w:tcW w:w="1101" w:type="dxa"/>
          </w:tcPr>
          <w:p w14:paraId="1C9E7C59" w14:textId="5CB03B72" w:rsidR="009D6A22" w:rsidRPr="00415A40" w:rsidRDefault="009D6A22" w:rsidP="005875D6">
            <w:pPr>
              <w:pStyle w:val="TAL"/>
            </w:pPr>
            <w:r w:rsidRPr="00415A40">
              <w:t>860038</w:t>
            </w:r>
          </w:p>
        </w:tc>
        <w:tc>
          <w:tcPr>
            <w:tcW w:w="3326" w:type="dxa"/>
          </w:tcPr>
          <w:p w14:paraId="07152B8A" w14:textId="6FE55EB3" w:rsidR="009D6A22" w:rsidRPr="00415A40" w:rsidRDefault="009D6A22" w:rsidP="005875D6">
            <w:pPr>
              <w:pStyle w:val="TAL"/>
            </w:pPr>
            <w:r w:rsidRPr="00415A40">
              <w:t xml:space="preserve">Study on NR </w:t>
            </w:r>
            <w:proofErr w:type="spellStart"/>
            <w:r w:rsidRPr="00415A40">
              <w:t>Sidelink</w:t>
            </w:r>
            <w:proofErr w:type="spellEnd"/>
            <w:r w:rsidRPr="00415A40">
              <w:t xml:space="preserve"> relay</w:t>
            </w:r>
          </w:p>
        </w:tc>
        <w:tc>
          <w:tcPr>
            <w:tcW w:w="5099" w:type="dxa"/>
          </w:tcPr>
          <w:p w14:paraId="5234125E" w14:textId="4D6EF482" w:rsidR="009D6A22" w:rsidRPr="00595A66" w:rsidRDefault="009D6A22" w:rsidP="005875D6">
            <w:pPr>
              <w:pStyle w:val="Guidance"/>
              <w:rPr>
                <w:rFonts w:ascii="Arial" w:hAnsi="Arial"/>
                <w:i w:val="0"/>
                <w:sz w:val="18"/>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Pr>
                <w:rFonts w:ascii="Arial" w:hAnsi="Arial" w:hint="eastAsia"/>
                <w:i w:val="0"/>
                <w:sz w:val="18"/>
                <w:lang w:eastAsia="zh-CN"/>
              </w:rPr>
              <w:t>.</w:t>
            </w:r>
          </w:p>
        </w:tc>
      </w:tr>
      <w:tr w:rsidR="009D6A22" w14:paraId="0A984618" w14:textId="77777777" w:rsidTr="005875D6">
        <w:trPr>
          <w:cantSplit/>
          <w:jc w:val="center"/>
        </w:trPr>
        <w:tc>
          <w:tcPr>
            <w:tcW w:w="1101" w:type="dxa"/>
          </w:tcPr>
          <w:p w14:paraId="297F849F" w14:textId="0EC5BD45" w:rsidR="009D6A22" w:rsidRPr="00415A40" w:rsidRDefault="009D6A22" w:rsidP="005875D6">
            <w:pPr>
              <w:pStyle w:val="TAL"/>
            </w:pPr>
            <w:r w:rsidRPr="00415A40">
              <w:rPr>
                <w:rFonts w:hint="eastAsia"/>
              </w:rPr>
              <w:t>9</w:t>
            </w:r>
            <w:r w:rsidRPr="00415A40">
              <w:t>11005</w:t>
            </w:r>
          </w:p>
        </w:tc>
        <w:tc>
          <w:tcPr>
            <w:tcW w:w="3326" w:type="dxa"/>
          </w:tcPr>
          <w:p w14:paraId="1C0F8D86" w14:textId="52FABC88" w:rsidR="009D6A22" w:rsidRPr="00415A40" w:rsidRDefault="009D6A22" w:rsidP="005875D6">
            <w:pPr>
              <w:pStyle w:val="TAL"/>
            </w:pPr>
            <w:r w:rsidRPr="00415A40">
              <w:t xml:space="preserve">NR </w:t>
            </w:r>
            <w:proofErr w:type="spellStart"/>
            <w:r w:rsidRPr="00415A40">
              <w:t>Sidelink</w:t>
            </w:r>
            <w:proofErr w:type="spellEnd"/>
            <w:r w:rsidRPr="00415A40">
              <w:t xml:space="preserve"> Relay</w:t>
            </w:r>
          </w:p>
        </w:tc>
        <w:tc>
          <w:tcPr>
            <w:tcW w:w="5099" w:type="dxa"/>
          </w:tcPr>
          <w:p w14:paraId="1BB50547" w14:textId="781F9DA5" w:rsidR="009D6A22" w:rsidRPr="00595A66" w:rsidRDefault="009D6A22" w:rsidP="005875D6">
            <w:pPr>
              <w:pStyle w:val="Guidance"/>
              <w:rPr>
                <w:rFonts w:ascii="Arial" w:hAnsi="Arial"/>
                <w:i w:val="0"/>
                <w:sz w:val="18"/>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w:t>
            </w:r>
          </w:p>
        </w:tc>
      </w:tr>
      <w:tr w:rsidR="009D6A22" w14:paraId="201BA8BB" w14:textId="77777777" w:rsidTr="005875D6">
        <w:trPr>
          <w:cantSplit/>
          <w:jc w:val="center"/>
        </w:trPr>
        <w:tc>
          <w:tcPr>
            <w:tcW w:w="1101" w:type="dxa"/>
          </w:tcPr>
          <w:p w14:paraId="7D00E738" w14:textId="6024CD8C" w:rsidR="009D6A22" w:rsidRPr="00415A40" w:rsidRDefault="009D6A22" w:rsidP="005875D6">
            <w:pPr>
              <w:pStyle w:val="TAL"/>
            </w:pPr>
            <w:r w:rsidRPr="00415A40">
              <w:t>830033</w:t>
            </w:r>
          </w:p>
        </w:tc>
        <w:tc>
          <w:tcPr>
            <w:tcW w:w="3326" w:type="dxa"/>
          </w:tcPr>
          <w:p w14:paraId="26B34D73" w14:textId="7EEE55DD" w:rsidR="009D6A22" w:rsidRPr="00415A40" w:rsidRDefault="009D6A22" w:rsidP="005875D6">
            <w:pPr>
              <w:pStyle w:val="TAL"/>
            </w:pPr>
            <w:r w:rsidRPr="00415A40">
              <w:t>Study on System enhancement for Proximity based Services in 5GS</w:t>
            </w:r>
          </w:p>
        </w:tc>
        <w:tc>
          <w:tcPr>
            <w:tcW w:w="5099" w:type="dxa"/>
          </w:tcPr>
          <w:p w14:paraId="47AF033A" w14:textId="1860EF9B" w:rsidR="009D6A22" w:rsidRPr="00595A66" w:rsidRDefault="009D6A22" w:rsidP="005875D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9D6A22" w14:paraId="5E5921FC" w14:textId="77777777" w:rsidTr="005875D6">
        <w:trPr>
          <w:cantSplit/>
          <w:jc w:val="center"/>
        </w:trPr>
        <w:tc>
          <w:tcPr>
            <w:tcW w:w="1101" w:type="dxa"/>
          </w:tcPr>
          <w:p w14:paraId="7A8A24B9" w14:textId="1C79B3B7" w:rsidR="009D6A22" w:rsidRPr="00415A40" w:rsidRDefault="009D6A22" w:rsidP="005875D6">
            <w:pPr>
              <w:pStyle w:val="TAL"/>
            </w:pPr>
            <w:r w:rsidRPr="0021235E">
              <w:t>900007</w:t>
            </w:r>
          </w:p>
        </w:tc>
        <w:tc>
          <w:tcPr>
            <w:tcW w:w="3326" w:type="dxa"/>
          </w:tcPr>
          <w:p w14:paraId="20AFB6EF" w14:textId="03F02DEE" w:rsidR="009D6A22" w:rsidRPr="00415A40" w:rsidRDefault="009D6A22" w:rsidP="005875D6">
            <w:pPr>
              <w:pStyle w:val="TAL"/>
            </w:pPr>
            <w:r w:rsidRPr="0021235E">
              <w:t>Proximity based Services in 5GS</w:t>
            </w:r>
          </w:p>
        </w:tc>
        <w:tc>
          <w:tcPr>
            <w:tcW w:w="5099" w:type="dxa"/>
          </w:tcPr>
          <w:p w14:paraId="1009ADB1" w14:textId="301EAAA6" w:rsidR="009D6A22" w:rsidRPr="00595A66" w:rsidRDefault="009D6A22" w:rsidP="005875D6">
            <w:pPr>
              <w:pStyle w:val="Guidance"/>
              <w:rPr>
                <w:rFonts w:ascii="Arial" w:hAnsi="Arial"/>
                <w:i w:val="0"/>
                <w:sz w:val="18"/>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Pr>
                <w:rFonts w:ascii="Arial" w:hAnsi="Arial" w:hint="eastAsia"/>
                <w:i w:val="0"/>
                <w:sz w:val="18"/>
                <w:lang w:eastAsia="zh-CN"/>
              </w:rPr>
              <w:t>.</w:t>
            </w:r>
          </w:p>
        </w:tc>
      </w:tr>
      <w:tr w:rsidR="009D6A22" w14:paraId="18DE77B5" w14:textId="77777777" w:rsidTr="005875D6">
        <w:trPr>
          <w:cantSplit/>
          <w:jc w:val="center"/>
        </w:trPr>
        <w:tc>
          <w:tcPr>
            <w:tcW w:w="1101" w:type="dxa"/>
          </w:tcPr>
          <w:p w14:paraId="5BF8401E" w14:textId="29A31A85" w:rsidR="009D6A22" w:rsidRPr="0021235E" w:rsidRDefault="009D6A22" w:rsidP="005875D6">
            <w:pPr>
              <w:pStyle w:val="TAL"/>
            </w:pPr>
            <w:r>
              <w:t>930008</w:t>
            </w:r>
          </w:p>
        </w:tc>
        <w:tc>
          <w:tcPr>
            <w:tcW w:w="3326" w:type="dxa"/>
          </w:tcPr>
          <w:p w14:paraId="5DC0B489" w14:textId="713D29E5" w:rsidR="009D6A22" w:rsidRPr="0021235E" w:rsidRDefault="009D6A22" w:rsidP="005875D6">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Pr>
          <w:p w14:paraId="44DACC5A" w14:textId="527D1E44" w:rsidR="009D6A22" w:rsidRPr="00622233" w:rsidRDefault="009D6A22" w:rsidP="005875D6">
            <w:pPr>
              <w:pStyle w:val="Guidance"/>
              <w:rPr>
                <w:rFonts w:ascii="Arial" w:hAnsi="Arial"/>
                <w:i w:val="0"/>
                <w:sz w:val="18"/>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r w:rsidR="009D6A22" w14:paraId="32DEED7A" w14:textId="77777777" w:rsidTr="005875D6">
        <w:trPr>
          <w:cantSplit/>
          <w:jc w:val="center"/>
        </w:trPr>
        <w:tc>
          <w:tcPr>
            <w:tcW w:w="1101" w:type="dxa"/>
          </w:tcPr>
          <w:p w14:paraId="7D8DC58A" w14:textId="2D493DDC" w:rsidR="009D6A22" w:rsidRDefault="009D6A22" w:rsidP="005875D6">
            <w:pPr>
              <w:pStyle w:val="TAL"/>
            </w:pPr>
            <w:r w:rsidRPr="00F14E55">
              <w:t>941002</w:t>
            </w:r>
          </w:p>
        </w:tc>
        <w:tc>
          <w:tcPr>
            <w:tcW w:w="3326" w:type="dxa"/>
          </w:tcPr>
          <w:p w14:paraId="42E02C01" w14:textId="6DD6E0E8" w:rsidR="009D6A22" w:rsidRPr="005029B0" w:rsidRDefault="009D6A22" w:rsidP="005875D6">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Pr>
          <w:p w14:paraId="2D04F95B" w14:textId="677F2921" w:rsidR="009D6A22" w:rsidRDefault="009D6A22" w:rsidP="005875D6">
            <w:pPr>
              <w:pStyle w:val="Guidance"/>
              <w:rPr>
                <w:rFonts w:ascii="Arial" w:hAnsi="Arial"/>
                <w:i w:val="0"/>
                <w:sz w:val="18"/>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9D6A22" w14:paraId="568110F7" w14:textId="77777777" w:rsidTr="005875D6">
        <w:trPr>
          <w:cantSplit/>
          <w:jc w:val="center"/>
        </w:trPr>
        <w:tc>
          <w:tcPr>
            <w:tcW w:w="1101" w:type="dxa"/>
          </w:tcPr>
          <w:p w14:paraId="528F7503" w14:textId="3074AAE0" w:rsidR="009D6A22" w:rsidRPr="00F14E55" w:rsidRDefault="009D6A22" w:rsidP="005875D6">
            <w:pPr>
              <w:pStyle w:val="TAL"/>
            </w:pPr>
            <w:r w:rsidRPr="00FD6E3B">
              <w:t>940077</w:t>
            </w:r>
          </w:p>
        </w:tc>
        <w:tc>
          <w:tcPr>
            <w:tcW w:w="3326" w:type="dxa"/>
          </w:tcPr>
          <w:p w14:paraId="6488D75E" w14:textId="06CC105F" w:rsidR="009D6A22" w:rsidRDefault="009D6A22" w:rsidP="005875D6">
            <w:pPr>
              <w:pStyle w:val="TAL"/>
            </w:pPr>
            <w:r w:rsidRPr="00FD6E3B">
              <w:t>Study on Proximity-based Services in 5GS Phase 2</w:t>
            </w:r>
          </w:p>
        </w:tc>
        <w:tc>
          <w:tcPr>
            <w:tcW w:w="5099" w:type="dxa"/>
          </w:tcPr>
          <w:p w14:paraId="70BB24D6" w14:textId="5D9CBA71" w:rsidR="009D6A22" w:rsidRDefault="009D6A22" w:rsidP="005875D6">
            <w:pPr>
              <w:pStyle w:val="Guidance"/>
              <w:rPr>
                <w:rFonts w:ascii="Arial" w:hAnsi="Arial"/>
                <w:i w:val="0"/>
                <w:sz w:val="18"/>
                <w:lang w:eastAsia="zh-CN"/>
              </w:rPr>
            </w:pPr>
            <w:r w:rsidRPr="00FD6E3B">
              <w:rPr>
                <w:rFonts w:ascii="Arial" w:hAnsi="Arial"/>
                <w:i w:val="0"/>
                <w:sz w:val="18"/>
              </w:rPr>
              <w:t>Rel-1</w:t>
            </w:r>
            <w:r w:rsidRPr="00FD6E3B">
              <w:rPr>
                <w:rFonts w:ascii="Arial" w:hAnsi="Arial" w:hint="eastAsia"/>
                <w:i w:val="0"/>
                <w:sz w:val="18"/>
                <w:lang w:eastAsia="zh-CN"/>
              </w:rPr>
              <w:t xml:space="preserve">8 </w:t>
            </w:r>
            <w:r w:rsidRPr="00FD6E3B">
              <w:rPr>
                <w:rFonts w:ascii="Arial" w:hAnsi="Arial"/>
                <w:i w:val="0"/>
                <w:sz w:val="18"/>
                <w:lang w:eastAsia="zh-CN"/>
              </w:rPr>
              <w:t>SA2 study item to enhance proximity based services in 5GS</w:t>
            </w:r>
            <w:r w:rsidRPr="00FD6E3B">
              <w:t xml:space="preserve"> </w:t>
            </w:r>
            <w:r w:rsidRPr="00FD6E3B">
              <w:rPr>
                <w:rFonts w:ascii="Arial" w:hAnsi="Arial"/>
                <w:i w:val="0"/>
                <w:sz w:val="18"/>
                <w:lang w:eastAsia="zh-CN"/>
              </w:rPr>
              <w:t>Phase 2</w:t>
            </w:r>
            <w:r w:rsidRPr="00FD6E3B">
              <w:rPr>
                <w:rFonts w:ascii="Arial" w:hAnsi="Arial" w:hint="eastAsia"/>
                <w:i w:val="0"/>
                <w:sz w:val="18"/>
                <w:lang w:eastAsia="zh-CN"/>
              </w:rPr>
              <w:t>.</w:t>
            </w:r>
          </w:p>
        </w:tc>
      </w:tr>
      <w:tr w:rsidR="009D6A22" w14:paraId="380303ED" w14:textId="77777777" w:rsidTr="005875D6">
        <w:trPr>
          <w:cantSplit/>
          <w:jc w:val="center"/>
        </w:trPr>
        <w:tc>
          <w:tcPr>
            <w:tcW w:w="1101" w:type="dxa"/>
          </w:tcPr>
          <w:p w14:paraId="6A2D95F1" w14:textId="66BA6D71" w:rsidR="009D6A22" w:rsidRPr="00FD6E3B" w:rsidRDefault="009D6A22" w:rsidP="005875D6">
            <w:pPr>
              <w:pStyle w:val="TAL"/>
            </w:pPr>
            <w:r w:rsidRPr="00FD6E3B">
              <w:t>970016</w:t>
            </w:r>
          </w:p>
        </w:tc>
        <w:tc>
          <w:tcPr>
            <w:tcW w:w="3326" w:type="dxa"/>
          </w:tcPr>
          <w:p w14:paraId="71DE2726" w14:textId="190579CB" w:rsidR="009D6A22" w:rsidRPr="00FD6E3B" w:rsidRDefault="009D6A22" w:rsidP="005875D6">
            <w:pPr>
              <w:pStyle w:val="TAL"/>
            </w:pPr>
            <w:r w:rsidRPr="00FD6E3B">
              <w:t>Proximity-based Services in 5GS Phase 2</w:t>
            </w:r>
          </w:p>
        </w:tc>
        <w:tc>
          <w:tcPr>
            <w:tcW w:w="5099" w:type="dxa"/>
          </w:tcPr>
          <w:p w14:paraId="7290CC85" w14:textId="021E3040" w:rsidR="009D6A22" w:rsidRPr="00FD6E3B" w:rsidRDefault="009D6A22" w:rsidP="005875D6">
            <w:pPr>
              <w:pStyle w:val="Guidance"/>
              <w:rPr>
                <w:rFonts w:ascii="Arial" w:hAnsi="Arial"/>
                <w:i w:val="0"/>
                <w:sz w:val="18"/>
              </w:rPr>
            </w:pPr>
            <w:r w:rsidRPr="00FD6E3B">
              <w:rPr>
                <w:rFonts w:ascii="Arial" w:hAnsi="Arial"/>
                <w:i w:val="0"/>
                <w:sz w:val="18"/>
              </w:rPr>
              <w:t xml:space="preserve">Rel-18 SA2 </w:t>
            </w:r>
            <w:r w:rsidRPr="00FD6E3B">
              <w:rPr>
                <w:rFonts w:ascii="Arial" w:hAnsi="Arial" w:hint="eastAsia"/>
                <w:i w:val="0"/>
                <w:sz w:val="18"/>
                <w:lang w:eastAsia="zh-CN"/>
              </w:rPr>
              <w:t>work</w:t>
            </w:r>
            <w:r w:rsidRPr="00FD6E3B">
              <w:rPr>
                <w:rFonts w:ascii="Arial" w:hAnsi="Arial"/>
                <w:i w:val="0"/>
                <w:sz w:val="18"/>
              </w:rPr>
              <w:t xml:space="preserve"> item to enhance proximity based services in 5GS Phase 2</w:t>
            </w:r>
            <w:r w:rsidRPr="00FD6E3B">
              <w:rPr>
                <w:rFonts w:ascii="Arial" w:hAnsi="Arial" w:hint="eastAsia"/>
                <w:i w:val="0"/>
                <w:sz w:val="18"/>
                <w:lang w:eastAsia="zh-CN"/>
              </w:rPr>
              <w:t>.</w:t>
            </w:r>
          </w:p>
        </w:tc>
      </w:tr>
      <w:tr w:rsidR="009D6A22" w14:paraId="5896DFC9" w14:textId="77777777" w:rsidTr="005875D6">
        <w:trPr>
          <w:cantSplit/>
          <w:jc w:val="center"/>
        </w:trPr>
        <w:tc>
          <w:tcPr>
            <w:tcW w:w="1101" w:type="dxa"/>
          </w:tcPr>
          <w:p w14:paraId="2312DC8A" w14:textId="2F13FA66" w:rsidR="009D6A22" w:rsidRPr="00FD6E3B" w:rsidRDefault="009D6A22" w:rsidP="005875D6">
            <w:pPr>
              <w:pStyle w:val="TAL"/>
            </w:pPr>
            <w:r w:rsidRPr="00A1129B">
              <w:t>950024</w:t>
            </w:r>
          </w:p>
        </w:tc>
        <w:tc>
          <w:tcPr>
            <w:tcW w:w="3326" w:type="dxa"/>
          </w:tcPr>
          <w:p w14:paraId="25A35C36" w14:textId="2C79EB28" w:rsidR="009D6A22" w:rsidRPr="00FD6E3B" w:rsidRDefault="009D6A22" w:rsidP="005875D6">
            <w:pPr>
              <w:pStyle w:val="TAL"/>
            </w:pPr>
            <w:r w:rsidRPr="00782F3A">
              <w:t>Study on Security Aspects of Proximity Based Services in 5GS Phase 2</w:t>
            </w:r>
          </w:p>
        </w:tc>
        <w:tc>
          <w:tcPr>
            <w:tcW w:w="5099" w:type="dxa"/>
          </w:tcPr>
          <w:p w14:paraId="07155628" w14:textId="5C3F17AD" w:rsidR="009D6A22" w:rsidRPr="00FD6E3B" w:rsidRDefault="009D6A22" w:rsidP="005875D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01B64B3B" w14:textId="77777777" w:rsidR="001E489F" w:rsidRDefault="001E489F" w:rsidP="001E489F">
      <w:pPr>
        <w:pStyle w:val="FP"/>
      </w:pPr>
    </w:p>
    <w:p w14:paraId="068BAAA4" w14:textId="77777777" w:rsidR="002C007D" w:rsidRPr="006C2E80" w:rsidRDefault="002C007D" w:rsidP="002C007D">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28317250" w:rsidR="001E489F" w:rsidRDefault="009D6A22" w:rsidP="001E489F">
      <w:pPr>
        <w:rPr>
          <w:lang w:eastAsia="zh-CN"/>
        </w:rPr>
      </w:pPr>
      <w:r w:rsidRPr="009D6A22">
        <w:t>This work item aims at specifying security and privacy aspects for the enhanced proximity based services in the 5G System Phase 2, as concluded by the Study on security aspects of Proximity Based Services (</w:t>
      </w:r>
      <w:proofErr w:type="spellStart"/>
      <w:r w:rsidRPr="009D6A22">
        <w:t>ProSe</w:t>
      </w:r>
      <w:proofErr w:type="spellEnd"/>
      <w:r w:rsidRPr="009D6A22">
        <w:t>) in 5G System (5GS) phase 2 (FS_5G_ProSe_Ph2, TR 33.740).</w:t>
      </w:r>
    </w:p>
    <w:p w14:paraId="1A872FD9" w14:textId="77777777" w:rsidR="0069356E" w:rsidRPr="009D6A22" w:rsidRDefault="0069356E" w:rsidP="001E489F">
      <w:pPr>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CFB9FD" w14:textId="77777777" w:rsidR="009D6A22" w:rsidRPr="009D6A22" w:rsidRDefault="009D6A22" w:rsidP="009D6A22">
      <w:pPr>
        <w:overflowPunct w:val="0"/>
        <w:autoSpaceDE w:val="0"/>
        <w:autoSpaceDN w:val="0"/>
        <w:adjustRightInd w:val="0"/>
        <w:spacing w:after="180"/>
        <w:textAlignment w:val="baseline"/>
        <w:rPr>
          <w:rFonts w:eastAsia="DengXian"/>
          <w:color w:val="000000"/>
          <w:lang w:eastAsia="zh-CN"/>
        </w:rPr>
      </w:pPr>
      <w:r w:rsidRPr="009D6A22">
        <w:rPr>
          <w:rFonts w:eastAsia="DengXian"/>
          <w:color w:val="000000"/>
          <w:lang w:eastAsia="ja-JP"/>
        </w:rPr>
        <w:t>The objective of this work item is to specify the security and privacy aspects of proximity based services in the 5G system Phase 2. Th</w:t>
      </w:r>
      <w:r w:rsidRPr="009D6A22">
        <w:rPr>
          <w:rFonts w:eastAsia="DengXian" w:hint="eastAsia"/>
          <w:color w:val="000000"/>
          <w:lang w:eastAsia="zh-CN"/>
        </w:rPr>
        <w:t>is</w:t>
      </w:r>
      <w:r w:rsidRPr="009D6A22">
        <w:rPr>
          <w:rFonts w:eastAsia="DengXian"/>
          <w:color w:val="000000"/>
          <w:lang w:eastAsia="ja-JP"/>
        </w:rPr>
        <w:t xml:space="preserve"> WID is based on the </w:t>
      </w:r>
      <w:r w:rsidRPr="009D6A22">
        <w:rPr>
          <w:rFonts w:eastAsia="DengXian" w:hint="eastAsia"/>
          <w:color w:val="000000"/>
          <w:lang w:eastAsia="zh-CN"/>
        </w:rPr>
        <w:t xml:space="preserve">current </w:t>
      </w:r>
      <w:r w:rsidRPr="009D6A22">
        <w:rPr>
          <w:rFonts w:eastAsia="DengXian"/>
          <w:color w:val="000000"/>
          <w:lang w:eastAsia="ja-JP"/>
        </w:rPr>
        <w:t>conclusions in TR 33.740 and TR 23.700-33</w:t>
      </w:r>
      <w:r w:rsidRPr="009D6A22">
        <w:rPr>
          <w:rFonts w:eastAsia="DengXian" w:hint="eastAsia"/>
          <w:color w:val="000000"/>
          <w:lang w:eastAsia="zh-CN"/>
        </w:rPr>
        <w:t xml:space="preserve"> and the corresponding contents in TS 23.304</w:t>
      </w:r>
      <w:r w:rsidRPr="009D6A22">
        <w:rPr>
          <w:rFonts w:eastAsia="DengXian"/>
          <w:color w:val="000000"/>
          <w:lang w:eastAsia="ja-JP"/>
        </w:rPr>
        <w:t>.</w:t>
      </w:r>
      <w:r w:rsidRPr="009D6A22">
        <w:rPr>
          <w:rFonts w:eastAsia="DengXian" w:hint="eastAsia"/>
          <w:color w:val="000000"/>
          <w:lang w:eastAsia="ja-JP"/>
        </w:rPr>
        <w:t xml:space="preserve"> </w:t>
      </w:r>
    </w:p>
    <w:p w14:paraId="741EE9D6" w14:textId="77777777" w:rsidR="009D6A22" w:rsidRPr="009D6A22" w:rsidRDefault="009D6A22" w:rsidP="009D6A22">
      <w:pPr>
        <w:overflowPunct w:val="0"/>
        <w:autoSpaceDE w:val="0"/>
        <w:autoSpaceDN w:val="0"/>
        <w:adjustRightInd w:val="0"/>
        <w:spacing w:after="180"/>
        <w:textAlignment w:val="baseline"/>
        <w:rPr>
          <w:rFonts w:eastAsia="DengXian"/>
          <w:color w:val="000000"/>
          <w:lang w:eastAsia="ja-JP"/>
        </w:rPr>
      </w:pPr>
      <w:r w:rsidRPr="009D6A22">
        <w:rPr>
          <w:rFonts w:eastAsia="DengXian"/>
          <w:color w:val="000000"/>
          <w:lang w:eastAsia="ja-JP"/>
        </w:rPr>
        <w:t>The following security and privacy aspects are considered</w:t>
      </w:r>
      <w:r w:rsidRPr="009D6A22">
        <w:rPr>
          <w:rFonts w:eastAsia="DengXian" w:hint="eastAsia"/>
          <w:color w:val="000000"/>
          <w:lang w:eastAsia="zh-CN"/>
        </w:rPr>
        <w:t xml:space="preserve"> based on TR 33.740</w:t>
      </w:r>
      <w:r w:rsidRPr="009D6A22">
        <w:rPr>
          <w:rFonts w:eastAsia="DengXian"/>
          <w:color w:val="000000"/>
          <w:lang w:eastAsia="ja-JP"/>
        </w:rPr>
        <w:t>:</w:t>
      </w:r>
    </w:p>
    <w:p w14:paraId="60FDA928" w14:textId="77777777" w:rsidR="009D6A22" w:rsidRPr="009D6A22" w:rsidRDefault="009D6A22" w:rsidP="009D6A22">
      <w:pPr>
        <w:overflowPunct w:val="0"/>
        <w:autoSpaceDE w:val="0"/>
        <w:autoSpaceDN w:val="0"/>
        <w:adjustRightInd w:val="0"/>
        <w:spacing w:after="180"/>
        <w:ind w:left="568" w:hanging="284"/>
        <w:textAlignment w:val="baseline"/>
        <w:rPr>
          <w:rFonts w:eastAsia="DengXian"/>
          <w:color w:val="000000"/>
          <w:lang w:eastAsia="zh-CN"/>
        </w:rPr>
      </w:pPr>
      <w:r w:rsidRPr="009D6A22">
        <w:rPr>
          <w:rFonts w:eastAsia="DengXian"/>
          <w:color w:val="000000"/>
          <w:lang w:eastAsia="ja-JP"/>
        </w:rPr>
        <w:t>-</w:t>
      </w:r>
      <w:r w:rsidRPr="009D6A22">
        <w:rPr>
          <w:rFonts w:eastAsia="DengXian"/>
          <w:color w:val="000000"/>
          <w:lang w:eastAsia="ja-JP"/>
        </w:rPr>
        <w:tab/>
        <w:t xml:space="preserve">Security </w:t>
      </w:r>
      <w:r w:rsidRPr="009D6A22">
        <w:rPr>
          <w:rFonts w:eastAsia="DengXian" w:hint="eastAsia"/>
          <w:color w:val="000000"/>
          <w:lang w:eastAsia="zh-CN"/>
        </w:rPr>
        <w:t xml:space="preserve">protection for the 5G </w:t>
      </w:r>
      <w:proofErr w:type="spellStart"/>
      <w:r w:rsidRPr="009D6A22">
        <w:rPr>
          <w:rFonts w:eastAsia="DengXian" w:hint="eastAsia"/>
          <w:color w:val="000000"/>
          <w:lang w:eastAsia="zh-CN"/>
        </w:rPr>
        <w:t>ProSe</w:t>
      </w:r>
      <w:proofErr w:type="spellEnd"/>
      <w:r w:rsidRPr="009D6A22">
        <w:rPr>
          <w:rFonts w:eastAsia="DengXian" w:hint="eastAsia"/>
          <w:color w:val="000000"/>
          <w:lang w:eastAsia="zh-CN"/>
        </w:rPr>
        <w:t xml:space="preserve"> UE-to-UE communication over </w:t>
      </w:r>
      <w:r w:rsidRPr="009D6A22">
        <w:rPr>
          <w:rFonts w:eastAsia="DengXian"/>
          <w:color w:val="000000"/>
          <w:lang w:eastAsia="ja-JP"/>
        </w:rPr>
        <w:t>UE-to-UE Relay</w:t>
      </w:r>
      <w:r w:rsidRPr="009D6A22">
        <w:rPr>
          <w:rFonts w:eastAsia="DengXian" w:hint="eastAsia"/>
          <w:color w:val="000000"/>
          <w:lang w:eastAsia="zh-CN"/>
        </w:rPr>
        <w:t>. (KI#2)</w:t>
      </w:r>
    </w:p>
    <w:p w14:paraId="7E4F4B74" w14:textId="77777777" w:rsidR="009D6A22" w:rsidRPr="009D6A22" w:rsidRDefault="009D6A22" w:rsidP="009D6A22">
      <w:pPr>
        <w:overflowPunct w:val="0"/>
        <w:autoSpaceDE w:val="0"/>
        <w:autoSpaceDN w:val="0"/>
        <w:adjustRightInd w:val="0"/>
        <w:spacing w:after="180"/>
        <w:ind w:left="568" w:hanging="284"/>
        <w:textAlignment w:val="baseline"/>
        <w:rPr>
          <w:rFonts w:eastAsia="DengXian"/>
          <w:color w:val="000000"/>
          <w:lang w:eastAsia="zh-CN"/>
        </w:rPr>
      </w:pPr>
      <w:r w:rsidRPr="009D6A22">
        <w:rPr>
          <w:rFonts w:eastAsia="DengXian"/>
          <w:color w:val="000000"/>
          <w:lang w:eastAsia="ja-JP"/>
        </w:rPr>
        <w:t>-</w:t>
      </w:r>
      <w:r w:rsidRPr="009D6A22">
        <w:rPr>
          <w:rFonts w:eastAsia="DengXian"/>
          <w:color w:val="000000"/>
          <w:lang w:eastAsia="ja-JP"/>
        </w:rPr>
        <w:tab/>
        <w:t xml:space="preserve">Authorization </w:t>
      </w:r>
      <w:r w:rsidRPr="009D6A22">
        <w:rPr>
          <w:rFonts w:eastAsia="DengXian" w:hint="eastAsia"/>
          <w:color w:val="000000"/>
          <w:lang w:eastAsia="zh-CN"/>
        </w:rPr>
        <w:t xml:space="preserve">of 5G </w:t>
      </w:r>
      <w:proofErr w:type="spellStart"/>
      <w:r w:rsidRPr="009D6A22">
        <w:rPr>
          <w:rFonts w:eastAsia="DengXian" w:hint="eastAsia"/>
          <w:color w:val="000000"/>
          <w:lang w:eastAsia="zh-CN"/>
        </w:rPr>
        <w:t>ProSe</w:t>
      </w:r>
      <w:proofErr w:type="spellEnd"/>
      <w:r w:rsidRPr="009D6A22">
        <w:rPr>
          <w:rFonts w:eastAsia="DengXian" w:hint="eastAsia"/>
          <w:color w:val="000000"/>
          <w:lang w:eastAsia="zh-CN"/>
        </w:rPr>
        <w:t xml:space="preserve"> </w:t>
      </w:r>
      <w:r w:rsidRPr="009D6A22">
        <w:rPr>
          <w:rFonts w:eastAsia="DengXian"/>
          <w:color w:val="000000"/>
          <w:lang w:eastAsia="ja-JP"/>
        </w:rPr>
        <w:t xml:space="preserve">UE-to-UE </w:t>
      </w:r>
      <w:r w:rsidRPr="009D6A22">
        <w:rPr>
          <w:rFonts w:eastAsia="DengXian" w:hint="eastAsia"/>
          <w:color w:val="000000"/>
          <w:lang w:eastAsia="zh-CN"/>
        </w:rPr>
        <w:t>r</w:t>
      </w:r>
      <w:r w:rsidRPr="009D6A22">
        <w:rPr>
          <w:rFonts w:eastAsia="DengXian"/>
          <w:color w:val="000000"/>
          <w:lang w:eastAsia="ja-JP"/>
        </w:rPr>
        <w:t>elay</w:t>
      </w:r>
      <w:r w:rsidRPr="009D6A22">
        <w:rPr>
          <w:rFonts w:eastAsia="DengXian" w:hint="eastAsia"/>
          <w:color w:val="000000"/>
          <w:lang w:eastAsia="zh-CN"/>
        </w:rPr>
        <w:t xml:space="preserve"> communication. (KI#3)</w:t>
      </w:r>
    </w:p>
    <w:p w14:paraId="430E9EDF" w14:textId="77777777" w:rsidR="009D6A22" w:rsidRPr="009D6A22" w:rsidRDefault="009D6A22" w:rsidP="009D6A22">
      <w:pPr>
        <w:overflowPunct w:val="0"/>
        <w:autoSpaceDE w:val="0"/>
        <w:autoSpaceDN w:val="0"/>
        <w:adjustRightInd w:val="0"/>
        <w:spacing w:after="180"/>
        <w:ind w:left="568" w:hanging="284"/>
        <w:textAlignment w:val="baseline"/>
        <w:rPr>
          <w:rFonts w:eastAsia="DengXian"/>
          <w:color w:val="000000"/>
          <w:lang w:eastAsia="zh-CN"/>
        </w:rPr>
      </w:pPr>
      <w:r w:rsidRPr="009D6A22">
        <w:rPr>
          <w:rFonts w:eastAsia="DengXian"/>
          <w:color w:val="000000"/>
          <w:lang w:eastAsia="ja-JP"/>
        </w:rPr>
        <w:t>-</w:t>
      </w:r>
      <w:r w:rsidRPr="009D6A22">
        <w:rPr>
          <w:rFonts w:eastAsia="DengXian"/>
          <w:color w:val="000000"/>
          <w:lang w:eastAsia="ja-JP"/>
        </w:rPr>
        <w:tab/>
        <w:t xml:space="preserve">Privacy protection </w:t>
      </w:r>
      <w:r w:rsidRPr="009D6A22">
        <w:rPr>
          <w:rFonts w:eastAsia="DengXian" w:hint="eastAsia"/>
          <w:color w:val="000000"/>
          <w:lang w:eastAsia="zh-CN"/>
        </w:rPr>
        <w:t xml:space="preserve">for 5G </w:t>
      </w:r>
      <w:proofErr w:type="spellStart"/>
      <w:r w:rsidRPr="009D6A22">
        <w:rPr>
          <w:rFonts w:eastAsia="DengXian" w:hint="eastAsia"/>
          <w:color w:val="000000"/>
          <w:lang w:eastAsia="zh-CN"/>
        </w:rPr>
        <w:t>ProSe</w:t>
      </w:r>
      <w:proofErr w:type="spellEnd"/>
      <w:r w:rsidRPr="009D6A22">
        <w:rPr>
          <w:rFonts w:eastAsia="DengXian" w:hint="eastAsia"/>
          <w:color w:val="000000"/>
          <w:lang w:eastAsia="zh-CN"/>
        </w:rPr>
        <w:t xml:space="preserve"> </w:t>
      </w:r>
      <w:r w:rsidRPr="009D6A22">
        <w:rPr>
          <w:rFonts w:eastAsia="DengXian"/>
          <w:color w:val="000000"/>
          <w:lang w:eastAsia="ja-JP"/>
        </w:rPr>
        <w:t xml:space="preserve">UE-to-UE </w:t>
      </w:r>
      <w:r w:rsidRPr="009D6A22">
        <w:rPr>
          <w:rFonts w:eastAsia="DengXian" w:hint="eastAsia"/>
          <w:color w:val="000000"/>
          <w:lang w:eastAsia="zh-CN"/>
        </w:rPr>
        <w:t>r</w:t>
      </w:r>
      <w:r w:rsidRPr="009D6A22">
        <w:rPr>
          <w:rFonts w:eastAsia="DengXian"/>
          <w:color w:val="000000"/>
          <w:lang w:eastAsia="ja-JP"/>
        </w:rPr>
        <w:t>elay</w:t>
      </w:r>
      <w:r w:rsidRPr="009D6A22">
        <w:rPr>
          <w:rFonts w:eastAsia="DengXian" w:hint="eastAsia"/>
          <w:color w:val="000000"/>
          <w:lang w:eastAsia="zh-CN"/>
        </w:rPr>
        <w:t xml:space="preserve"> communication. (KI#4)</w:t>
      </w:r>
    </w:p>
    <w:p w14:paraId="22F1A2E9" w14:textId="77777777" w:rsidR="009D6A22" w:rsidRPr="009D6A22" w:rsidRDefault="009D6A22" w:rsidP="009D6A22">
      <w:pPr>
        <w:overflowPunct w:val="0"/>
        <w:autoSpaceDE w:val="0"/>
        <w:autoSpaceDN w:val="0"/>
        <w:adjustRightInd w:val="0"/>
        <w:spacing w:after="180"/>
        <w:ind w:left="568" w:hanging="284"/>
        <w:textAlignment w:val="baseline"/>
        <w:rPr>
          <w:rFonts w:eastAsia="DengXian"/>
          <w:color w:val="000000"/>
          <w:lang w:eastAsia="zh-CN"/>
        </w:rPr>
      </w:pPr>
      <w:r w:rsidRPr="009D6A22">
        <w:rPr>
          <w:rFonts w:eastAsia="DengXian"/>
          <w:color w:val="000000"/>
          <w:lang w:eastAsia="ja-JP"/>
        </w:rPr>
        <w:t>-</w:t>
      </w:r>
      <w:r w:rsidRPr="009D6A22">
        <w:rPr>
          <w:rFonts w:eastAsia="DengXian"/>
          <w:color w:val="000000"/>
          <w:lang w:eastAsia="ja-JP"/>
        </w:rPr>
        <w:tab/>
        <w:t xml:space="preserve">Security </w:t>
      </w:r>
      <w:r w:rsidRPr="009D6A22">
        <w:rPr>
          <w:rFonts w:eastAsia="DengXian" w:hint="eastAsia"/>
          <w:color w:val="000000"/>
          <w:lang w:eastAsia="zh-CN"/>
        </w:rPr>
        <w:t xml:space="preserve">protection </w:t>
      </w:r>
      <w:r w:rsidRPr="009D6A22">
        <w:rPr>
          <w:rFonts w:eastAsia="DengXian"/>
          <w:color w:val="000000"/>
          <w:lang w:eastAsia="ja-JP"/>
        </w:rPr>
        <w:t>for Emergency Services over UE-to-Network Relay.</w:t>
      </w:r>
      <w:r w:rsidRPr="009D6A22">
        <w:rPr>
          <w:rFonts w:eastAsia="DengXian" w:hint="eastAsia"/>
          <w:color w:val="000000"/>
          <w:lang w:eastAsia="zh-CN"/>
        </w:rPr>
        <w:t xml:space="preserve"> (KI#6)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6A2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9FEF1AA" w:rsidR="009D6A22" w:rsidRPr="006C2E80" w:rsidRDefault="009D6A22" w:rsidP="005875D6">
            <w:pPr>
              <w:pStyle w:val="TAL"/>
            </w:pPr>
            <w:r w:rsidRPr="005A783C">
              <w:t>TS 33.503</w:t>
            </w:r>
          </w:p>
        </w:tc>
        <w:tc>
          <w:tcPr>
            <w:tcW w:w="4344" w:type="dxa"/>
            <w:tcBorders>
              <w:top w:val="single" w:sz="4" w:space="0" w:color="auto"/>
              <w:left w:val="single" w:sz="4" w:space="0" w:color="auto"/>
              <w:bottom w:val="single" w:sz="4" w:space="0" w:color="auto"/>
              <w:right w:val="single" w:sz="4" w:space="0" w:color="auto"/>
            </w:tcBorders>
          </w:tcPr>
          <w:p w14:paraId="5829B976" w14:textId="2489DFD9" w:rsidR="009D6A22" w:rsidRPr="006C2E80" w:rsidRDefault="009D6A22" w:rsidP="005875D6">
            <w:pPr>
              <w:pStyle w:val="TAL"/>
            </w:pPr>
            <w:r w:rsidRPr="005A783C">
              <w:t>Add updates to support 5G_ProSe_Ph2</w:t>
            </w:r>
          </w:p>
        </w:tc>
        <w:tc>
          <w:tcPr>
            <w:tcW w:w="1417" w:type="dxa"/>
            <w:tcBorders>
              <w:top w:val="single" w:sz="4" w:space="0" w:color="auto"/>
              <w:left w:val="single" w:sz="4" w:space="0" w:color="auto"/>
              <w:bottom w:val="single" w:sz="4" w:space="0" w:color="auto"/>
              <w:right w:val="single" w:sz="4" w:space="0" w:color="auto"/>
            </w:tcBorders>
          </w:tcPr>
          <w:p w14:paraId="585D608C" w14:textId="77777777" w:rsidR="009D6A22" w:rsidRDefault="009D6A22" w:rsidP="004742B4">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100</w:t>
            </w:r>
          </w:p>
          <w:p w14:paraId="53BCD47C" w14:textId="114DB719" w:rsidR="009D6A22" w:rsidRPr="006C2E80" w:rsidRDefault="009D6A22" w:rsidP="005875D6">
            <w:pPr>
              <w:pStyle w:val="TAL"/>
            </w:pPr>
            <w:r w:rsidRPr="00BE41F3">
              <w:rPr>
                <w:rFonts w:ascii="Times New Roman" w:hAnsi="Times New Roman"/>
                <w:sz w:val="20"/>
                <w:lang w:eastAsia="zh-CN"/>
              </w:rPr>
              <w:t>(</w:t>
            </w:r>
            <w:r>
              <w:rPr>
                <w:rFonts w:ascii="Times New Roman" w:hAnsi="Times New Roman" w:hint="eastAsia"/>
                <w:sz w:val="20"/>
                <w:lang w:eastAsia="zh-CN"/>
              </w:rPr>
              <w:t>Sep</w:t>
            </w:r>
            <w:r w:rsidRPr="00BE41F3">
              <w:rPr>
                <w:rFonts w:ascii="Times New Roman" w:hAnsi="Times New Roman"/>
                <w:sz w:val="20"/>
                <w:lang w:eastAsia="zh-CN"/>
              </w:rPr>
              <w:t>,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D6A22" w:rsidRPr="006C2E80" w:rsidRDefault="009D6A22"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399D0EB" w14:textId="77777777" w:rsidR="009D6A22" w:rsidRDefault="009D6A22" w:rsidP="009D6A22">
      <w:pPr>
        <w:ind w:right="-99"/>
      </w:pPr>
      <w:r w:rsidRPr="00D761CA">
        <w:t>Wei Zhou, CATT, zhouwei@catt.cn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F7B7E2F" w:rsidR="001E489F" w:rsidRPr="00557B2E" w:rsidRDefault="009D6A22" w:rsidP="001E489F">
      <w:r w:rsidRPr="009D6A22">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A9CCA7" w14:textId="77777777" w:rsidR="009D6A22" w:rsidRPr="009D6A22" w:rsidRDefault="009D6A22" w:rsidP="009D6A22">
      <w:pPr>
        <w:overflowPunct w:val="0"/>
        <w:autoSpaceDE w:val="0"/>
        <w:autoSpaceDN w:val="0"/>
        <w:adjustRightInd w:val="0"/>
        <w:spacing w:after="180"/>
        <w:textAlignment w:val="baseline"/>
        <w:rPr>
          <w:rFonts w:eastAsia="DengXian"/>
          <w:color w:val="000000"/>
          <w:lang w:eastAsia="ja-JP"/>
        </w:rPr>
      </w:pPr>
      <w:r w:rsidRPr="009D6A22">
        <w:rPr>
          <w:rFonts w:eastAsia="DengXian"/>
          <w:color w:val="000000"/>
          <w:lang w:eastAsia="ja-JP"/>
        </w:rPr>
        <w:t>SA2 for system architecture</w:t>
      </w:r>
      <w:r w:rsidRPr="009D6A22">
        <w:rPr>
          <w:rFonts w:eastAsia="DengXian" w:hint="eastAsia"/>
          <w:color w:val="000000"/>
          <w:lang w:eastAsia="ja-JP"/>
        </w:rPr>
        <w:t xml:space="preserve">, </w:t>
      </w:r>
    </w:p>
    <w:p w14:paraId="6C1D05DF" w14:textId="729CE830" w:rsidR="009D6A22" w:rsidRPr="009D6A22" w:rsidRDefault="0069356E" w:rsidP="009D6A22">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ja-JP"/>
        </w:rPr>
        <w:t>RAN WGs for RAN aspects</w:t>
      </w:r>
      <w:r>
        <w:rPr>
          <w:rFonts w:eastAsia="DengXian" w:hint="eastAsia"/>
          <w:color w:val="000000"/>
          <w:lang w:eastAsia="zh-CN"/>
        </w:rPr>
        <w:t>,</w:t>
      </w:r>
    </w:p>
    <w:p w14:paraId="307728BC" w14:textId="653715EC" w:rsidR="009D6A22" w:rsidRPr="009D6A22" w:rsidRDefault="009D6A22" w:rsidP="009D6A22">
      <w:pPr>
        <w:overflowPunct w:val="0"/>
        <w:autoSpaceDE w:val="0"/>
        <w:autoSpaceDN w:val="0"/>
        <w:adjustRightInd w:val="0"/>
        <w:spacing w:after="180"/>
        <w:textAlignment w:val="baseline"/>
        <w:rPr>
          <w:rFonts w:eastAsia="DengXian"/>
          <w:iCs/>
          <w:color w:val="000000"/>
          <w:lang w:eastAsia="zh-CN"/>
        </w:rPr>
      </w:pPr>
      <w:r w:rsidRPr="009D6A22">
        <w:rPr>
          <w:rFonts w:eastAsia="DengXian"/>
          <w:iCs/>
          <w:color w:val="000000"/>
          <w:lang w:eastAsia="ja-JP"/>
        </w:rPr>
        <w:t>CT</w:t>
      </w:r>
      <w:r w:rsidRPr="009D6A22">
        <w:rPr>
          <w:rFonts w:eastAsia="DengXian" w:hint="eastAsia"/>
          <w:iCs/>
          <w:color w:val="000000"/>
          <w:lang w:eastAsia="ja-JP"/>
        </w:rPr>
        <w:t xml:space="preserve"> WGs </w:t>
      </w:r>
      <w:r w:rsidRPr="009D6A22">
        <w:rPr>
          <w:rFonts w:eastAsia="DengXian"/>
          <w:iCs/>
          <w:color w:val="000000"/>
          <w:lang w:eastAsia="ja-JP"/>
        </w:rPr>
        <w:t>for stage 3 aspects</w:t>
      </w:r>
      <w:r w:rsidR="0069356E">
        <w:rPr>
          <w:rFonts w:eastAsia="DengXian" w:hint="eastAsia"/>
          <w:iCs/>
          <w:color w:val="00000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D6A22" w14:paraId="746AA80E" w14:textId="77777777" w:rsidTr="005875D6">
        <w:trPr>
          <w:cantSplit/>
          <w:jc w:val="center"/>
        </w:trPr>
        <w:tc>
          <w:tcPr>
            <w:tcW w:w="5029" w:type="dxa"/>
            <w:shd w:val="clear" w:color="auto" w:fill="auto"/>
          </w:tcPr>
          <w:p w14:paraId="5F41A52D" w14:textId="7F84F754" w:rsidR="009D6A22" w:rsidRDefault="009D6A22" w:rsidP="005875D6">
            <w:pPr>
              <w:pStyle w:val="TAL"/>
            </w:pPr>
            <w:r>
              <w:rPr>
                <w:rFonts w:hint="eastAsia"/>
              </w:rPr>
              <w:t>CATT</w:t>
            </w:r>
          </w:p>
        </w:tc>
      </w:tr>
      <w:tr w:rsidR="009D6A22" w14:paraId="2C5796E3" w14:textId="77777777" w:rsidTr="005875D6">
        <w:trPr>
          <w:cantSplit/>
          <w:jc w:val="center"/>
        </w:trPr>
        <w:tc>
          <w:tcPr>
            <w:tcW w:w="5029" w:type="dxa"/>
            <w:shd w:val="clear" w:color="auto" w:fill="auto"/>
          </w:tcPr>
          <w:p w14:paraId="3ABE29D5" w14:textId="2B11558A" w:rsidR="009D6A22" w:rsidRDefault="009D6A22" w:rsidP="005875D6">
            <w:pPr>
              <w:pStyle w:val="TAL"/>
            </w:pPr>
            <w:r>
              <w:rPr>
                <w:rFonts w:hint="eastAsia"/>
              </w:rPr>
              <w:t>CAICT</w:t>
            </w:r>
          </w:p>
        </w:tc>
      </w:tr>
      <w:tr w:rsidR="009D6A22" w14:paraId="5425D30D" w14:textId="77777777" w:rsidTr="005875D6">
        <w:trPr>
          <w:cantSplit/>
          <w:jc w:val="center"/>
        </w:trPr>
        <w:tc>
          <w:tcPr>
            <w:tcW w:w="5029" w:type="dxa"/>
            <w:shd w:val="clear" w:color="auto" w:fill="auto"/>
          </w:tcPr>
          <w:p w14:paraId="37445962" w14:textId="530B6AEB" w:rsidR="009D6A22" w:rsidRDefault="009D6A22" w:rsidP="005875D6">
            <w:pPr>
              <w:pStyle w:val="TAL"/>
            </w:pPr>
            <w:r w:rsidRPr="00AC5430">
              <w:t>China Unicom</w:t>
            </w:r>
          </w:p>
        </w:tc>
      </w:tr>
      <w:tr w:rsidR="009D6A22" w14:paraId="0E49C138" w14:textId="77777777" w:rsidTr="005875D6">
        <w:trPr>
          <w:cantSplit/>
          <w:jc w:val="center"/>
        </w:trPr>
        <w:tc>
          <w:tcPr>
            <w:tcW w:w="5029" w:type="dxa"/>
            <w:shd w:val="clear" w:color="auto" w:fill="auto"/>
          </w:tcPr>
          <w:p w14:paraId="4A1E7A61" w14:textId="7811A6C3" w:rsidR="009D6A22" w:rsidRDefault="009D6A22" w:rsidP="005875D6">
            <w:pPr>
              <w:pStyle w:val="TAL"/>
            </w:pPr>
            <w:r w:rsidRPr="009B17CF">
              <w:t>China Telecom Corporation Ltd.</w:t>
            </w:r>
          </w:p>
        </w:tc>
      </w:tr>
      <w:tr w:rsidR="009D6A22" w14:paraId="3EDE7FDD" w14:textId="77777777" w:rsidTr="005875D6">
        <w:trPr>
          <w:cantSplit/>
          <w:jc w:val="center"/>
        </w:trPr>
        <w:tc>
          <w:tcPr>
            <w:tcW w:w="5029" w:type="dxa"/>
            <w:shd w:val="clear" w:color="auto" w:fill="auto"/>
          </w:tcPr>
          <w:p w14:paraId="3E863CFD" w14:textId="58378E89" w:rsidR="009D6A22" w:rsidRDefault="009D6A22" w:rsidP="005875D6">
            <w:pPr>
              <w:pStyle w:val="TAL"/>
            </w:pPr>
            <w:r>
              <w:rPr>
                <w:rFonts w:hint="eastAsia"/>
                <w:lang w:eastAsia="zh-CN"/>
              </w:rPr>
              <w:t>ZTE</w:t>
            </w:r>
          </w:p>
        </w:tc>
      </w:tr>
      <w:tr w:rsidR="009D6A22" w14:paraId="30A479CE" w14:textId="77777777" w:rsidTr="005875D6">
        <w:trPr>
          <w:cantSplit/>
          <w:jc w:val="center"/>
        </w:trPr>
        <w:tc>
          <w:tcPr>
            <w:tcW w:w="5029" w:type="dxa"/>
            <w:shd w:val="clear" w:color="auto" w:fill="auto"/>
          </w:tcPr>
          <w:p w14:paraId="78DC25D6" w14:textId="6663F5CF" w:rsidR="009D6A22" w:rsidRDefault="009D6A22" w:rsidP="005875D6">
            <w:pPr>
              <w:pStyle w:val="TAL"/>
            </w:pPr>
            <w:r>
              <w:rPr>
                <w:rFonts w:hint="eastAsia"/>
                <w:lang w:eastAsia="zh-CN"/>
              </w:rPr>
              <w:t>Vivo</w:t>
            </w:r>
          </w:p>
        </w:tc>
      </w:tr>
      <w:tr w:rsidR="009D6A22" w14:paraId="05FF6CC9" w14:textId="77777777" w:rsidTr="005875D6">
        <w:trPr>
          <w:cantSplit/>
          <w:jc w:val="center"/>
        </w:trPr>
        <w:tc>
          <w:tcPr>
            <w:tcW w:w="5029" w:type="dxa"/>
            <w:shd w:val="clear" w:color="auto" w:fill="auto"/>
          </w:tcPr>
          <w:p w14:paraId="7AEA34FB" w14:textId="32FD0834" w:rsidR="009D6A22" w:rsidRDefault="009D6A22" w:rsidP="005875D6">
            <w:pPr>
              <w:pStyle w:val="TAL"/>
              <w:rPr>
                <w:lang w:eastAsia="zh-CN"/>
              </w:rPr>
            </w:pPr>
            <w:r w:rsidRPr="008C785C">
              <w:rPr>
                <w:lang w:eastAsia="zh-CN"/>
              </w:rPr>
              <w:t>Xiaomi</w:t>
            </w:r>
          </w:p>
        </w:tc>
      </w:tr>
      <w:tr w:rsidR="009D6A22" w14:paraId="5A146B0C" w14:textId="77777777" w:rsidTr="005875D6">
        <w:trPr>
          <w:cantSplit/>
          <w:jc w:val="center"/>
        </w:trPr>
        <w:tc>
          <w:tcPr>
            <w:tcW w:w="5029" w:type="dxa"/>
            <w:shd w:val="clear" w:color="auto" w:fill="auto"/>
          </w:tcPr>
          <w:p w14:paraId="4EDEF2C6" w14:textId="5C5B9262" w:rsidR="009D6A22" w:rsidRPr="008C785C" w:rsidRDefault="009D6A22" w:rsidP="005875D6">
            <w:pPr>
              <w:pStyle w:val="TAL"/>
              <w:rPr>
                <w:lang w:eastAsia="zh-CN"/>
              </w:rPr>
            </w:pPr>
            <w:r>
              <w:t>Huawei</w:t>
            </w:r>
          </w:p>
        </w:tc>
      </w:tr>
      <w:tr w:rsidR="009D6A22" w14:paraId="1586D149" w14:textId="77777777" w:rsidTr="005875D6">
        <w:trPr>
          <w:cantSplit/>
          <w:jc w:val="center"/>
        </w:trPr>
        <w:tc>
          <w:tcPr>
            <w:tcW w:w="5029" w:type="dxa"/>
            <w:shd w:val="clear" w:color="auto" w:fill="auto"/>
          </w:tcPr>
          <w:p w14:paraId="1B7C95AD" w14:textId="7017A346" w:rsidR="009D6A22" w:rsidRDefault="009D6A22" w:rsidP="005875D6">
            <w:pPr>
              <w:pStyle w:val="TAL"/>
            </w:pPr>
            <w:proofErr w:type="spellStart"/>
            <w:r>
              <w:t>HiSilicon</w:t>
            </w:r>
            <w:proofErr w:type="spellEnd"/>
          </w:p>
        </w:tc>
      </w:tr>
      <w:tr w:rsidR="009D6A22" w14:paraId="0AD3BA0F" w14:textId="77777777" w:rsidTr="005875D6">
        <w:trPr>
          <w:cantSplit/>
          <w:jc w:val="center"/>
        </w:trPr>
        <w:tc>
          <w:tcPr>
            <w:tcW w:w="5029" w:type="dxa"/>
            <w:shd w:val="clear" w:color="auto" w:fill="auto"/>
          </w:tcPr>
          <w:p w14:paraId="02BF956A" w14:textId="77958DEA" w:rsidR="009D6A22" w:rsidRDefault="009D6A22" w:rsidP="005875D6">
            <w:pPr>
              <w:pStyle w:val="TAL"/>
            </w:pPr>
            <w:r>
              <w:t>Nokia</w:t>
            </w:r>
          </w:p>
        </w:tc>
      </w:tr>
      <w:tr w:rsidR="009D6A22" w14:paraId="63B88FAD" w14:textId="77777777" w:rsidTr="005875D6">
        <w:trPr>
          <w:cantSplit/>
          <w:jc w:val="center"/>
        </w:trPr>
        <w:tc>
          <w:tcPr>
            <w:tcW w:w="5029" w:type="dxa"/>
            <w:shd w:val="clear" w:color="auto" w:fill="auto"/>
          </w:tcPr>
          <w:p w14:paraId="1FA3A333" w14:textId="3A6CC9DF" w:rsidR="009D6A22" w:rsidRDefault="009D6A22" w:rsidP="005875D6">
            <w:pPr>
              <w:pStyle w:val="TAL"/>
            </w:pPr>
            <w:r>
              <w:t>Nokia Shanghai Bell</w:t>
            </w:r>
          </w:p>
        </w:tc>
      </w:tr>
      <w:tr w:rsidR="009D6A22" w14:paraId="7FD207E8" w14:textId="77777777" w:rsidTr="005875D6">
        <w:trPr>
          <w:cantSplit/>
          <w:jc w:val="center"/>
        </w:trPr>
        <w:tc>
          <w:tcPr>
            <w:tcW w:w="5029" w:type="dxa"/>
            <w:shd w:val="clear" w:color="auto" w:fill="auto"/>
          </w:tcPr>
          <w:p w14:paraId="0002A073" w14:textId="37864EF6" w:rsidR="009D6A22" w:rsidRDefault="009D6A22" w:rsidP="005875D6">
            <w:pPr>
              <w:pStyle w:val="TAL"/>
            </w:pPr>
            <w:r w:rsidRPr="00DE64D9">
              <w:t>Samsung</w:t>
            </w:r>
          </w:p>
        </w:tc>
      </w:tr>
      <w:tr w:rsidR="009D6A22" w14:paraId="589F937C" w14:textId="77777777" w:rsidTr="005875D6">
        <w:trPr>
          <w:cantSplit/>
          <w:jc w:val="center"/>
        </w:trPr>
        <w:tc>
          <w:tcPr>
            <w:tcW w:w="5029" w:type="dxa"/>
            <w:shd w:val="clear" w:color="auto" w:fill="auto"/>
          </w:tcPr>
          <w:p w14:paraId="4E9F8434" w14:textId="7CE9D8A8" w:rsidR="009D6A22" w:rsidRPr="00DE64D9" w:rsidRDefault="009D6A22" w:rsidP="005875D6">
            <w:pPr>
              <w:pStyle w:val="TAL"/>
            </w:pPr>
            <w:r w:rsidRPr="00381612">
              <w:t>Apple</w:t>
            </w:r>
          </w:p>
        </w:tc>
      </w:tr>
      <w:tr w:rsidR="009D6A22" w14:paraId="5DFB3868" w14:textId="77777777" w:rsidTr="005875D6">
        <w:trPr>
          <w:cantSplit/>
          <w:jc w:val="center"/>
        </w:trPr>
        <w:tc>
          <w:tcPr>
            <w:tcW w:w="5029" w:type="dxa"/>
            <w:shd w:val="clear" w:color="auto" w:fill="auto"/>
          </w:tcPr>
          <w:p w14:paraId="7FE06121" w14:textId="09AFCC92" w:rsidR="009D6A22" w:rsidRPr="00381612" w:rsidRDefault="009D6A22" w:rsidP="005875D6">
            <w:pPr>
              <w:pStyle w:val="TAL"/>
            </w:pPr>
            <w:r w:rsidRPr="000A06B2">
              <w:t>Philips</w:t>
            </w:r>
          </w:p>
        </w:tc>
      </w:tr>
      <w:tr w:rsidR="009D6A22" w14:paraId="304A0717" w14:textId="77777777" w:rsidTr="005875D6">
        <w:trPr>
          <w:cantSplit/>
          <w:jc w:val="center"/>
        </w:trPr>
        <w:tc>
          <w:tcPr>
            <w:tcW w:w="5029" w:type="dxa"/>
            <w:shd w:val="clear" w:color="auto" w:fill="auto"/>
          </w:tcPr>
          <w:p w14:paraId="3000F880" w14:textId="22FEC6DD" w:rsidR="009D6A22" w:rsidRPr="000A06B2" w:rsidRDefault="009D6A22" w:rsidP="005875D6">
            <w:pPr>
              <w:pStyle w:val="TAL"/>
            </w:pPr>
            <w:r w:rsidRPr="00DE64D9">
              <w:t>Ericsson</w:t>
            </w:r>
          </w:p>
        </w:tc>
      </w:tr>
      <w:tr w:rsidR="009D6A22" w14:paraId="04803361" w14:textId="77777777" w:rsidTr="005875D6">
        <w:trPr>
          <w:cantSplit/>
          <w:jc w:val="center"/>
        </w:trPr>
        <w:tc>
          <w:tcPr>
            <w:tcW w:w="5029" w:type="dxa"/>
            <w:shd w:val="clear" w:color="auto" w:fill="auto"/>
          </w:tcPr>
          <w:p w14:paraId="152340F8" w14:textId="453FB614" w:rsidR="009D6A22" w:rsidRPr="00DE64D9" w:rsidRDefault="009D6A22" w:rsidP="005875D6">
            <w:pPr>
              <w:pStyle w:val="TAL"/>
            </w:pPr>
            <w:r w:rsidRPr="00DE64D9">
              <w:t>Qualcomm Incorporated</w:t>
            </w:r>
          </w:p>
        </w:tc>
      </w:tr>
      <w:tr w:rsidR="009D6A22" w14:paraId="0CE70146" w14:textId="77777777" w:rsidTr="005875D6">
        <w:trPr>
          <w:cantSplit/>
          <w:jc w:val="center"/>
        </w:trPr>
        <w:tc>
          <w:tcPr>
            <w:tcW w:w="5029" w:type="dxa"/>
            <w:shd w:val="clear" w:color="auto" w:fill="auto"/>
          </w:tcPr>
          <w:p w14:paraId="7ADD0A74" w14:textId="15289AF2" w:rsidR="009D6A22" w:rsidRPr="00DE64D9" w:rsidRDefault="009D6A22" w:rsidP="005875D6">
            <w:pPr>
              <w:pStyle w:val="TAL"/>
            </w:pPr>
            <w:proofErr w:type="spellStart"/>
            <w:r w:rsidRPr="00253025">
              <w:t>InterDigital</w:t>
            </w:r>
            <w:proofErr w:type="spellEnd"/>
          </w:p>
        </w:tc>
      </w:tr>
      <w:tr w:rsidR="009D6A22" w14:paraId="02EBC46B" w14:textId="77777777" w:rsidTr="005875D6">
        <w:trPr>
          <w:cantSplit/>
          <w:jc w:val="center"/>
        </w:trPr>
        <w:tc>
          <w:tcPr>
            <w:tcW w:w="5029" w:type="dxa"/>
            <w:shd w:val="clear" w:color="auto" w:fill="auto"/>
          </w:tcPr>
          <w:p w14:paraId="3F643901" w14:textId="29DAE350" w:rsidR="009D6A22" w:rsidRPr="00253025" w:rsidRDefault="009D6A22" w:rsidP="005875D6">
            <w:pPr>
              <w:pStyle w:val="TAL"/>
            </w:pPr>
            <w:r>
              <w:rPr>
                <w:rFonts w:hint="eastAsia"/>
              </w:rPr>
              <w:t>OPPO</w:t>
            </w:r>
          </w:p>
        </w:tc>
      </w:tr>
      <w:tr w:rsidR="009D6A22" w14:paraId="3E286A5B" w14:textId="77777777" w:rsidTr="005875D6">
        <w:trPr>
          <w:cantSplit/>
          <w:jc w:val="center"/>
        </w:trPr>
        <w:tc>
          <w:tcPr>
            <w:tcW w:w="5029" w:type="dxa"/>
            <w:shd w:val="clear" w:color="auto" w:fill="auto"/>
          </w:tcPr>
          <w:p w14:paraId="71B815C7" w14:textId="2F84F0AA" w:rsidR="009D6A22" w:rsidRDefault="009D6A22" w:rsidP="005875D6">
            <w:pPr>
              <w:pStyle w:val="TAL"/>
            </w:pPr>
            <w:r w:rsidRPr="000E1AC6">
              <w:t>MITRE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C6C0E" w14:textId="77777777" w:rsidR="00011F8D" w:rsidRDefault="00011F8D">
      <w:r>
        <w:separator/>
      </w:r>
    </w:p>
  </w:endnote>
  <w:endnote w:type="continuationSeparator" w:id="0">
    <w:p w14:paraId="6AB1F4FA" w14:textId="77777777" w:rsidR="00011F8D" w:rsidRDefault="0001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9EC9" w14:textId="77777777" w:rsidR="00011F8D" w:rsidRDefault="00011F8D">
      <w:r>
        <w:separator/>
      </w:r>
    </w:p>
  </w:footnote>
  <w:footnote w:type="continuationSeparator" w:id="0">
    <w:p w14:paraId="45E8731A" w14:textId="77777777" w:rsidR="00011F8D" w:rsidRDefault="00011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74446864">
    <w:abstractNumId w:val="6"/>
  </w:num>
  <w:num w:numId="2" w16cid:durableId="2128349815">
    <w:abstractNumId w:val="3"/>
  </w:num>
  <w:num w:numId="3" w16cid:durableId="1402487450">
    <w:abstractNumId w:val="2"/>
  </w:num>
  <w:num w:numId="4" w16cid:durableId="7671158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7569569">
    <w:abstractNumId w:val="0"/>
  </w:num>
  <w:num w:numId="6" w16cid:durableId="437719202">
    <w:abstractNumId w:val="1"/>
  </w:num>
  <w:num w:numId="7" w16cid:durableId="194392076">
    <w:abstractNumId w:val="4"/>
  </w:num>
  <w:num w:numId="8" w16cid:durableId="1850635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354"/>
    <w:rsid w:val="00005E54"/>
    <w:rsid w:val="00011F8D"/>
    <w:rsid w:val="0002191A"/>
    <w:rsid w:val="0003016C"/>
    <w:rsid w:val="00030CD4"/>
    <w:rsid w:val="000344A1"/>
    <w:rsid w:val="00042051"/>
    <w:rsid w:val="000456EF"/>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3E7"/>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C4D"/>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007D"/>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24A"/>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4306"/>
    <w:rsid w:val="004A661C"/>
    <w:rsid w:val="004C4C9B"/>
    <w:rsid w:val="004D2FA0"/>
    <w:rsid w:val="004D54EE"/>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E1A"/>
    <w:rsid w:val="005C0CC6"/>
    <w:rsid w:val="005C0FFC"/>
    <w:rsid w:val="005C3C6A"/>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56E"/>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089"/>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F7B"/>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41BB"/>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A22"/>
    <w:rsid w:val="009D6D9F"/>
    <w:rsid w:val="009E0B41"/>
    <w:rsid w:val="009E1910"/>
    <w:rsid w:val="009E5DBA"/>
    <w:rsid w:val="009F44B6"/>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E7C"/>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A47"/>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16DF"/>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docId w15:val="{610E0079-FDB9-47B9-B86D-FBD06D91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ZH">
    <w:name w:val="ZH"/>
    <w:rsid w:val="009D6A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character" w:customStyle="1" w:styleId="TALChar">
    <w:name w:val="TAL Char"/>
    <w:link w:val="TAL"/>
    <w:rsid w:val="009D6A2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2023-03-13T09:10:00Z</dcterms:created>
  <dcterms:modified xsi:type="dcterms:W3CDTF">2023-03-13T09:10:00Z</dcterms:modified>
</cp:coreProperties>
</file>